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3C9E0B">
      <w:pPr>
        <w:overflowPunct w:val="0"/>
        <w:spacing w:line="360" w:lineRule="auto"/>
        <w:jc w:val="center"/>
        <w:outlineLvl w:val="0"/>
        <w:rPr>
          <w:rFonts w:hint="eastAsia" w:ascii="宋体" w:hAnsi="宋体" w:cs="宋体"/>
          <w:b/>
          <w:sz w:val="24"/>
        </w:rPr>
      </w:pPr>
      <w:r>
        <w:rPr>
          <w:rFonts w:hint="eastAsia" w:ascii="宋体" w:hAnsi="宋体" w:cs="宋体"/>
          <w:b/>
          <w:sz w:val="30"/>
          <w:szCs w:val="30"/>
        </w:rPr>
        <w:t>项目说明</w:t>
      </w:r>
    </w:p>
    <w:p w14:paraId="31116FED">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一、采购项目</w:t>
      </w:r>
      <w:r>
        <w:rPr>
          <w:rFonts w:hint="eastAsia" w:ascii="宋体" w:hAnsi="宋体" w:eastAsia="宋体" w:cs="宋体"/>
          <w:sz w:val="28"/>
          <w:szCs w:val="28"/>
          <w:lang w:val="en-US" w:eastAsia="zh-CN"/>
        </w:rPr>
        <w:t>：</w:t>
      </w:r>
      <w:r>
        <w:rPr>
          <w:rFonts w:hint="eastAsia" w:ascii="宋体" w:hAnsi="宋体" w:eastAsia="宋体" w:cs="宋体"/>
          <w:b w:val="0"/>
          <w:bCs w:val="0"/>
          <w:sz w:val="28"/>
          <w:szCs w:val="28"/>
          <w:highlight w:val="none"/>
          <w:lang w:val="en-US" w:eastAsia="zh-CN"/>
        </w:rPr>
        <w:t>聊城市妇幼保健院2025年医师节活动策划、实施采购项目</w:t>
      </w:r>
    </w:p>
    <w:p w14:paraId="23A2A815">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二、</w:t>
      </w:r>
      <w:r>
        <w:rPr>
          <w:rFonts w:hint="eastAsia" w:ascii="宋体" w:hAnsi="宋体" w:eastAsia="宋体" w:cs="宋体"/>
          <w:sz w:val="28"/>
          <w:szCs w:val="28"/>
          <w:lang w:val="en-US" w:eastAsia="zh-CN"/>
        </w:rPr>
        <w:t>项目预算：1.95万</w:t>
      </w:r>
    </w:p>
    <w:p w14:paraId="284FE375">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三</w:t>
      </w:r>
      <w:r>
        <w:rPr>
          <w:rFonts w:hint="eastAsia" w:ascii="宋体" w:hAnsi="宋体" w:eastAsia="宋体" w:cs="宋体"/>
          <w:sz w:val="28"/>
          <w:szCs w:val="28"/>
        </w:rPr>
        <w:t>、</w:t>
      </w:r>
      <w:r>
        <w:rPr>
          <w:rFonts w:hint="eastAsia" w:ascii="宋体" w:hAnsi="宋体" w:eastAsia="宋体" w:cs="宋体"/>
          <w:sz w:val="28"/>
          <w:szCs w:val="28"/>
          <w:lang w:val="en-US" w:eastAsia="zh-CN"/>
        </w:rPr>
        <w:t>项目说明</w:t>
      </w:r>
    </w:p>
    <w:p w14:paraId="6D3CAB0C">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sz w:val="28"/>
          <w:szCs w:val="28"/>
          <w:lang w:val="en-US" w:eastAsia="zh-CN"/>
        </w:rPr>
      </w:pPr>
      <w:r>
        <w:rPr>
          <w:rFonts w:hint="default" w:ascii="宋体" w:hAnsi="宋体" w:eastAsia="宋体" w:cs="宋体"/>
          <w:sz w:val="28"/>
          <w:szCs w:val="28"/>
          <w:lang w:val="en-US" w:eastAsia="zh-CN"/>
        </w:rPr>
        <w:t>为热烈庆祝 2025 年度中国医师节，进一步弘扬崇高职业精神，营造尊医重卫的良好氛围，现对医师节系列活动进行全面系统的整体策划，具体安排如下：​</w:t>
      </w:r>
    </w:p>
    <w:p w14:paraId="7B086FE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本次活动将以 “致敬医者担当，共筑健康防线” 为核心，大力表彰在医疗岗位上作出突出贡献的先进医务工作者，向坚守在临床一线的医务人员致以深情慰问，同时积极开展心肺复苏竞赛活动，全面提升医务人员的急救技能。​</w:t>
      </w:r>
    </w:p>
    <w:p w14:paraId="2AF0E08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在活动筹备阶段，为切实传递关怀与敬意，需精心准备慰问物品及烘托氛围的装饰用品。其中，慰问物品包含但不限于蛋糕、鲜花、笔、本子、水杯、</w:t>
      </w:r>
      <w:r>
        <w:rPr>
          <w:rFonts w:hint="eastAsia" w:ascii="宋体" w:hAnsi="宋体" w:eastAsia="宋体" w:cs="宋体"/>
          <w:sz w:val="28"/>
          <w:szCs w:val="28"/>
          <w:lang w:val="en-US" w:eastAsia="zh-CN"/>
        </w:rPr>
        <w:t>护颈仪、</w:t>
      </w:r>
      <w:r>
        <w:rPr>
          <w:rFonts w:hint="default" w:ascii="宋体" w:hAnsi="宋体" w:eastAsia="宋体" w:cs="宋体"/>
          <w:sz w:val="28"/>
          <w:szCs w:val="28"/>
          <w:lang w:val="en-US" w:eastAsia="zh-CN"/>
        </w:rPr>
        <w:t>小风扇、U 盘、充电宝等</w:t>
      </w:r>
      <w:r>
        <w:rPr>
          <w:rFonts w:hint="eastAsia" w:ascii="宋体" w:hAnsi="宋体" w:eastAsia="宋体" w:cs="宋体"/>
          <w:sz w:val="28"/>
          <w:szCs w:val="28"/>
          <w:lang w:val="en-US" w:eastAsia="zh-CN"/>
        </w:rPr>
        <w:t>（</w:t>
      </w:r>
      <w:r>
        <w:rPr>
          <w:rFonts w:hint="default" w:ascii="宋体" w:hAnsi="宋体" w:eastAsia="宋体" w:cs="宋体"/>
          <w:sz w:val="28"/>
          <w:szCs w:val="28"/>
          <w:lang w:val="en-US" w:eastAsia="zh-CN"/>
        </w:rPr>
        <w:t>所有电子产品均需符合国家 3C 强制认证标准，确保使用安全与品质保障</w:t>
      </w:r>
      <w:r>
        <w:rPr>
          <w:rFonts w:hint="eastAsia" w:ascii="宋体" w:hAnsi="宋体" w:eastAsia="宋体" w:cs="宋体"/>
          <w:sz w:val="28"/>
          <w:szCs w:val="28"/>
          <w:lang w:val="en-US" w:eastAsia="zh-CN"/>
        </w:rPr>
        <w:t>）</w:t>
      </w:r>
      <w:r>
        <w:rPr>
          <w:rFonts w:hint="default" w:ascii="宋体" w:hAnsi="宋体" w:eastAsia="宋体" w:cs="宋体"/>
          <w:sz w:val="28"/>
          <w:szCs w:val="28"/>
          <w:lang w:val="en-US" w:eastAsia="zh-CN"/>
        </w:rPr>
        <w:t>。​</w:t>
      </w:r>
    </w:p>
    <w:p w14:paraId="00B64C46">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潜在供应商可结合实际预算，科学合理地自主搭配活动物品套装。套装分为两个档次，一档数量约 33 套</w:t>
      </w:r>
      <w:r>
        <w:rPr>
          <w:rFonts w:hint="eastAsia" w:ascii="宋体" w:hAnsi="宋体" w:eastAsia="宋体" w:cs="宋体"/>
          <w:sz w:val="28"/>
          <w:szCs w:val="28"/>
          <w:lang w:val="en-US" w:eastAsia="zh-CN"/>
        </w:rPr>
        <w:t>（护颈仪、小风扇、杯子、U盘、充电宝等）</w:t>
      </w:r>
      <w:r>
        <w:rPr>
          <w:rFonts w:hint="default" w:ascii="宋体" w:hAnsi="宋体" w:eastAsia="宋体" w:cs="宋体"/>
          <w:sz w:val="28"/>
          <w:szCs w:val="28"/>
          <w:lang w:val="en-US" w:eastAsia="zh-CN"/>
        </w:rPr>
        <w:t>，二档数量约 3 套</w:t>
      </w:r>
      <w:r>
        <w:rPr>
          <w:rFonts w:hint="eastAsia" w:ascii="宋体" w:hAnsi="宋体" w:eastAsia="宋体" w:cs="宋体"/>
          <w:sz w:val="28"/>
          <w:szCs w:val="28"/>
          <w:lang w:val="en-US" w:eastAsia="zh-CN"/>
        </w:rPr>
        <w:t>（本子、签字笔、杯子、充电宝等）</w:t>
      </w:r>
      <w:r>
        <w:rPr>
          <w:rFonts w:hint="default" w:ascii="宋体" w:hAnsi="宋体" w:eastAsia="宋体" w:cs="宋体"/>
          <w:sz w:val="28"/>
          <w:szCs w:val="28"/>
          <w:lang w:val="en-US" w:eastAsia="zh-CN"/>
        </w:rPr>
        <w:t>。此外，还需准备鲜花束 39 束，单支鲜花约 500 支。通过精心筹备物资，确保活动氛围热烈温馨，让医务人员深切感受到节日的关怀与祝福。</w:t>
      </w:r>
    </w:p>
    <w:p w14:paraId="43B9A97B">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default" w:ascii="宋体" w:hAnsi="宋体" w:eastAsia="宋体" w:cs="宋体"/>
          <w:sz w:val="28"/>
          <w:szCs w:val="28"/>
          <w:lang w:val="en-US" w:eastAsia="zh-CN"/>
        </w:rPr>
      </w:pPr>
      <w:r>
        <w:rPr>
          <w:rFonts w:hint="eastAsia" w:ascii="宋体" w:hAnsi="宋体" w:cs="宋体"/>
          <w:sz w:val="28"/>
          <w:szCs w:val="28"/>
          <w:lang w:val="en-US" w:eastAsia="zh-CN"/>
        </w:rPr>
        <w:t>备注：</w:t>
      </w:r>
      <w:r>
        <w:rPr>
          <w:rFonts w:hint="default" w:ascii="宋体" w:hAnsi="宋体" w:eastAsia="宋体" w:cs="宋体"/>
          <w:sz w:val="28"/>
          <w:szCs w:val="28"/>
          <w:lang w:val="en-US" w:eastAsia="zh-CN"/>
        </w:rPr>
        <w:t>笔、本子、水杯、</w:t>
      </w:r>
      <w:r>
        <w:rPr>
          <w:rFonts w:hint="eastAsia" w:ascii="宋体" w:hAnsi="宋体" w:eastAsia="宋体" w:cs="宋体"/>
          <w:sz w:val="28"/>
          <w:szCs w:val="28"/>
          <w:lang w:val="en-US" w:eastAsia="zh-CN"/>
        </w:rPr>
        <w:t>护颈仪、</w:t>
      </w:r>
      <w:r>
        <w:rPr>
          <w:rFonts w:hint="default" w:ascii="宋体" w:hAnsi="宋体" w:eastAsia="宋体" w:cs="宋体"/>
          <w:sz w:val="28"/>
          <w:szCs w:val="28"/>
          <w:lang w:val="en-US" w:eastAsia="zh-CN"/>
        </w:rPr>
        <w:t>小风扇、U 盘、充电宝</w:t>
      </w:r>
      <w:r>
        <w:rPr>
          <w:rFonts w:hint="eastAsia" w:ascii="宋体" w:hAnsi="宋体" w:cs="宋体"/>
          <w:sz w:val="28"/>
          <w:szCs w:val="28"/>
          <w:lang w:val="en-US" w:eastAsia="zh-CN"/>
        </w:rPr>
        <w:t>等需提供样品。</w:t>
      </w:r>
      <w:bookmarkStart w:id="1" w:name="_GoBack"/>
      <w:bookmarkEnd w:id="1"/>
    </w:p>
    <w:p w14:paraId="19E88DE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四、资格要求：</w:t>
      </w:r>
    </w:p>
    <w:p w14:paraId="6282298D">
      <w:pPr>
        <w:tabs>
          <w:tab w:val="left" w:pos="0"/>
          <w:tab w:val="left" w:pos="180"/>
          <w:tab w:val="left" w:pos="360"/>
        </w:tabs>
        <w:spacing w:line="360" w:lineRule="auto"/>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1</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具有合法有效的营业执照及相应的经营范围，良好的商业信誉和健全的财务会计制度，具有依法缴纳税收和社会保障资金的良好记录，具有足够的流动资金来承担项目服务的实施，没有处于被责令停业或破产状态，且资产未被重组、接管和冻结状况；</w:t>
      </w:r>
    </w:p>
    <w:p w14:paraId="151C3E95">
      <w:pPr>
        <w:tabs>
          <w:tab w:val="left" w:pos="0"/>
          <w:tab w:val="left" w:pos="180"/>
          <w:tab w:val="left" w:pos="360"/>
        </w:tabs>
        <w:spacing w:line="360" w:lineRule="auto"/>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2</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参加本次采购活动前三年内，在经营活动中没有重大违法、违规记录。</w:t>
      </w:r>
    </w:p>
    <w:p w14:paraId="458E62F9">
      <w:pPr>
        <w:tabs>
          <w:tab w:val="left" w:pos="0"/>
          <w:tab w:val="left" w:pos="180"/>
          <w:tab w:val="left" w:pos="360"/>
        </w:tabs>
        <w:spacing w:line="360" w:lineRule="auto"/>
        <w:ind w:firstLine="560" w:firstLineChars="200"/>
        <w:rPr>
          <w:rFonts w:hint="eastAsia" w:ascii="宋体" w:hAnsi="宋体" w:eastAsia="宋体" w:cs="宋体"/>
          <w:b w:val="0"/>
          <w:bCs/>
          <w:sz w:val="28"/>
          <w:szCs w:val="28"/>
          <w:lang w:eastAsia="zh-CN"/>
        </w:rPr>
      </w:pPr>
      <w:r>
        <w:rPr>
          <w:rFonts w:hint="eastAsia" w:ascii="宋体" w:hAnsi="宋体" w:eastAsia="宋体" w:cs="宋体"/>
          <w:b w:val="0"/>
          <w:bCs/>
          <w:sz w:val="28"/>
          <w:szCs w:val="28"/>
          <w:lang w:val="en-US" w:eastAsia="zh-CN"/>
        </w:rPr>
        <w:t>3</w:t>
      </w:r>
      <w:r>
        <w:rPr>
          <w:rFonts w:hint="eastAsia" w:ascii="宋体" w:hAnsi="宋体" w:eastAsia="宋体" w:cs="宋体"/>
          <w:b w:val="0"/>
          <w:bCs/>
          <w:sz w:val="28"/>
          <w:szCs w:val="28"/>
          <w:lang w:eastAsia="zh-CN"/>
        </w:rPr>
        <w:t>、本项目不接受联合体投标。</w:t>
      </w:r>
    </w:p>
    <w:p w14:paraId="2781FF1E">
      <w:pPr>
        <w:tabs>
          <w:tab w:val="left" w:pos="0"/>
          <w:tab w:val="left" w:pos="180"/>
          <w:tab w:val="left" w:pos="360"/>
        </w:tabs>
        <w:spacing w:line="360" w:lineRule="auto"/>
        <w:ind w:firstLine="560" w:firstLineChars="200"/>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五、服务期：1年</w:t>
      </w:r>
    </w:p>
    <w:p w14:paraId="275E7346">
      <w:pPr>
        <w:keepNext w:val="0"/>
        <w:keepLines w:val="0"/>
        <w:pageBreakBefore w:val="0"/>
        <w:widowControl w:val="0"/>
        <w:kinsoku/>
        <w:wordWrap/>
        <w:overflowPunct/>
        <w:topLinePunct w:val="0"/>
        <w:autoSpaceDE/>
        <w:autoSpaceDN/>
        <w:bidi w:val="0"/>
        <w:ind w:firstLine="560" w:firstLineChars="2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六</w:t>
      </w:r>
      <w:r>
        <w:rPr>
          <w:rFonts w:hint="eastAsia" w:ascii="宋体" w:hAnsi="宋体" w:eastAsia="宋体" w:cs="宋体"/>
          <w:b w:val="0"/>
          <w:bCs/>
          <w:sz w:val="28"/>
          <w:szCs w:val="28"/>
        </w:rPr>
        <w:t>、费用</w:t>
      </w:r>
      <w:r>
        <w:rPr>
          <w:rFonts w:hint="eastAsia" w:ascii="宋体" w:hAnsi="宋体" w:eastAsia="宋体" w:cs="宋体"/>
          <w:b w:val="0"/>
          <w:bCs/>
          <w:sz w:val="28"/>
          <w:szCs w:val="28"/>
          <w:lang w:val="en-US" w:eastAsia="zh-CN"/>
        </w:rPr>
        <w:t>结算：签订合同，项目完成后乙方提供正规发票一次性付清。</w:t>
      </w:r>
    </w:p>
    <w:p w14:paraId="71917A6D">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七、响应文件编写要求</w:t>
      </w:r>
    </w:p>
    <w:p w14:paraId="3F97593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（一）响应文件的组成</w:t>
      </w:r>
    </w:p>
    <w:p w14:paraId="3CB144B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供应商应按要求编制响应文件，提交包括证明其有资格进行报价和有能力履行合同的文件，内容如下：</w:t>
      </w:r>
    </w:p>
    <w:p w14:paraId="0D4D77B7">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1、资格、资质证明文件：</w:t>
      </w:r>
    </w:p>
    <w:p w14:paraId="67B2D85C">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1.1在响应文件中提供如下资格证明文件：</w:t>
      </w:r>
    </w:p>
    <w:p w14:paraId="3552EBB7">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1、营业执照复印件加盖公章；</w:t>
      </w:r>
    </w:p>
    <w:p w14:paraId="663B6FD0">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如授权代表参加报价，须提供法定代表人（负责人）身份证复印件（加盖公章）、法定代表人（负责人）授权委托书原件及授权代表的身份证复印件（加盖公章）；如法定代表人（负责人）参加报价，可只提供法定代表人（负责人）身份证明原件及身份证复印件（加盖公章）(见附件)。</w:t>
      </w:r>
    </w:p>
    <w:p w14:paraId="2AF7D423">
      <w:pPr>
        <w:pStyle w:val="6"/>
        <w:keepNext w:val="0"/>
        <w:keepLines w:val="0"/>
        <w:pageBreakBefore w:val="0"/>
        <w:widowControl w:val="0"/>
        <w:kinsoku/>
        <w:wordWrap/>
        <w:overflowPunct/>
        <w:topLinePunct w:val="0"/>
        <w:autoSpaceDE/>
        <w:autoSpaceDN/>
        <w:bidi w:val="0"/>
        <w:adjustRightInd/>
        <w:snapToGrid/>
        <w:ind w:left="0" w:leftChars="0" w:firstLine="280" w:firstLineChars="100"/>
        <w:textAlignment w:val="auto"/>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w:t>
      </w:r>
      <w:r>
        <w:rPr>
          <w:rFonts w:hint="eastAsia" w:ascii="宋体" w:hAnsi="宋体" w:cs="宋体"/>
          <w:b w:val="0"/>
          <w:bCs w:val="0"/>
          <w:kern w:val="2"/>
          <w:sz w:val="28"/>
          <w:szCs w:val="28"/>
          <w:highlight w:val="none"/>
          <w:lang w:val="en-US" w:eastAsia="zh-CN" w:bidi="ar-SA"/>
        </w:rPr>
        <w:t>项目说明中所有要求的资格证明材料。</w:t>
      </w:r>
    </w:p>
    <w:p w14:paraId="1058793C">
      <w:pPr>
        <w:spacing w:line="360" w:lineRule="auto"/>
        <w:rPr>
          <w:rFonts w:hint="eastAsia" w:ascii="宋体" w:hAnsi="宋体" w:cs="宋体"/>
          <w:b w:val="0"/>
          <w:bCs/>
          <w:sz w:val="28"/>
          <w:szCs w:val="28"/>
        </w:rPr>
      </w:pPr>
      <w:r>
        <w:rPr>
          <w:rFonts w:hint="eastAsia" w:ascii="宋体" w:hAnsi="宋体" w:eastAsia="宋体" w:cs="宋体"/>
          <w:b w:val="0"/>
          <w:bCs w:val="0"/>
          <w:kern w:val="2"/>
          <w:sz w:val="28"/>
          <w:szCs w:val="28"/>
          <w:highlight w:val="none"/>
          <w:lang w:val="en-US" w:eastAsia="zh-CN" w:bidi="ar-SA"/>
        </w:rPr>
        <w:t>注：资格证明文件中要求的证件，供应商需提供</w:t>
      </w:r>
      <w:r>
        <w:rPr>
          <w:rFonts w:hint="eastAsia" w:ascii="宋体" w:hAnsi="宋体" w:eastAsia="宋体" w:cs="宋体"/>
          <w:b/>
          <w:bCs/>
          <w:kern w:val="2"/>
          <w:sz w:val="28"/>
          <w:szCs w:val="28"/>
          <w:highlight w:val="none"/>
          <w:lang w:val="en-US" w:eastAsia="zh-CN" w:bidi="ar-SA"/>
        </w:rPr>
        <w:t>原件扫描件</w:t>
      </w:r>
      <w:r>
        <w:rPr>
          <w:rFonts w:hint="eastAsia" w:ascii="宋体" w:hAnsi="宋体" w:eastAsia="宋体" w:cs="宋体"/>
          <w:b w:val="0"/>
          <w:bCs w:val="0"/>
          <w:kern w:val="2"/>
          <w:sz w:val="28"/>
          <w:szCs w:val="28"/>
          <w:highlight w:val="none"/>
          <w:lang w:val="en-US" w:eastAsia="zh-CN" w:bidi="ar-SA"/>
        </w:rPr>
        <w:t>以保证</w:t>
      </w:r>
      <w:r>
        <w:rPr>
          <w:rFonts w:hint="eastAsia" w:ascii="宋体" w:hAnsi="宋体" w:cs="宋体"/>
          <w:b w:val="0"/>
          <w:bCs/>
          <w:sz w:val="28"/>
          <w:szCs w:val="28"/>
        </w:rPr>
        <w:t>所有文字、图案、印章等信息清晰展示，并确保其在</w:t>
      </w:r>
      <w:r>
        <w:rPr>
          <w:rFonts w:hint="eastAsia" w:ascii="宋体" w:hAnsi="宋体" w:cs="宋体"/>
          <w:b/>
          <w:bCs w:val="0"/>
          <w:sz w:val="28"/>
          <w:szCs w:val="28"/>
        </w:rPr>
        <w:t>有效期内</w:t>
      </w:r>
      <w:r>
        <w:rPr>
          <w:rFonts w:hint="eastAsia" w:ascii="宋体" w:hAnsi="宋体" w:cs="宋体"/>
          <w:b w:val="0"/>
          <w:bCs/>
          <w:sz w:val="28"/>
          <w:szCs w:val="28"/>
        </w:rPr>
        <w:t>、</w:t>
      </w:r>
      <w:r>
        <w:rPr>
          <w:rFonts w:hint="eastAsia" w:ascii="宋体" w:hAnsi="宋体" w:cs="宋体"/>
          <w:b/>
          <w:bCs w:val="0"/>
          <w:sz w:val="28"/>
          <w:szCs w:val="28"/>
        </w:rPr>
        <w:t>内容真实准确</w:t>
      </w:r>
      <w:r>
        <w:rPr>
          <w:rFonts w:hint="eastAsia" w:ascii="宋体" w:hAnsi="宋体" w:cs="宋体"/>
          <w:b w:val="0"/>
          <w:bCs/>
          <w:sz w:val="28"/>
          <w:szCs w:val="28"/>
        </w:rPr>
        <w:t>，否则将被视为资格审查不合格，不再进入下一步评审。</w:t>
      </w:r>
    </w:p>
    <w:p w14:paraId="56AA255D">
      <w:pPr>
        <w:tabs>
          <w:tab w:val="left" w:pos="0"/>
          <w:tab w:val="left" w:pos="180"/>
          <w:tab w:val="left" w:pos="360"/>
        </w:tabs>
        <w:spacing w:line="360" w:lineRule="auto"/>
        <w:rPr>
          <w:rFonts w:hint="eastAsia" w:ascii="宋体" w:hAnsi="宋体" w:cs="宋体"/>
          <w:b w:val="0"/>
          <w:bCs/>
          <w:sz w:val="28"/>
          <w:szCs w:val="28"/>
        </w:rPr>
      </w:pPr>
      <w:r>
        <w:rPr>
          <w:rFonts w:ascii="宋体" w:hAnsi="宋体" w:cs="宋体"/>
          <w:b w:val="0"/>
          <w:bCs/>
          <w:sz w:val="28"/>
          <w:szCs w:val="28"/>
        </w:rPr>
        <w:t>2、报价</w:t>
      </w:r>
      <w:r>
        <w:rPr>
          <w:rFonts w:hint="eastAsia" w:ascii="宋体" w:hAnsi="宋体" w:cs="宋体"/>
          <w:b w:val="0"/>
          <w:bCs/>
          <w:sz w:val="28"/>
          <w:szCs w:val="28"/>
        </w:rPr>
        <w:t>部分</w:t>
      </w:r>
      <w:r>
        <w:rPr>
          <w:rFonts w:hint="eastAsia" w:ascii="宋体" w:hAnsi="宋体" w:cs="宋体"/>
          <w:b w:val="0"/>
          <w:bCs/>
          <w:sz w:val="28"/>
          <w:szCs w:val="28"/>
          <w:lang w:eastAsia="zh-CN"/>
        </w:rPr>
        <w:t>：</w:t>
      </w:r>
      <w:r>
        <w:rPr>
          <w:rFonts w:ascii="宋体" w:hAnsi="宋体" w:cs="宋体"/>
          <w:b w:val="0"/>
          <w:bCs/>
          <w:sz w:val="28"/>
          <w:szCs w:val="28"/>
        </w:rPr>
        <w:t>报价表</w:t>
      </w:r>
    </w:p>
    <w:p w14:paraId="10CE8A7D">
      <w:pPr>
        <w:tabs>
          <w:tab w:val="left" w:pos="0"/>
          <w:tab w:val="left" w:pos="180"/>
          <w:tab w:val="left" w:pos="360"/>
        </w:tabs>
        <w:spacing w:line="480" w:lineRule="auto"/>
        <w:rPr>
          <w:rFonts w:hint="eastAsia" w:ascii="宋体" w:hAnsi="宋体" w:cs="宋体"/>
          <w:bCs/>
          <w:sz w:val="28"/>
          <w:szCs w:val="28"/>
        </w:rPr>
      </w:pPr>
      <w:r>
        <w:rPr>
          <w:rFonts w:ascii="宋体" w:hAnsi="宋体" w:cs="宋体"/>
          <w:bCs/>
          <w:sz w:val="28"/>
          <w:szCs w:val="28"/>
        </w:rPr>
        <w:t>3、技术</w:t>
      </w:r>
      <w:r>
        <w:rPr>
          <w:rFonts w:hint="eastAsia" w:ascii="宋体" w:hAnsi="宋体" w:cs="宋体"/>
          <w:bCs/>
          <w:sz w:val="28"/>
          <w:szCs w:val="28"/>
        </w:rPr>
        <w:t>部分</w:t>
      </w:r>
    </w:p>
    <w:p w14:paraId="668051FB">
      <w:pPr>
        <w:tabs>
          <w:tab w:val="left" w:pos="0"/>
          <w:tab w:val="left" w:pos="180"/>
          <w:tab w:val="left" w:pos="360"/>
        </w:tabs>
        <w:spacing w:line="480" w:lineRule="auto"/>
        <w:rPr>
          <w:rFonts w:ascii="宋体" w:hAnsi="宋体" w:cs="宋体"/>
          <w:bCs/>
          <w:sz w:val="28"/>
          <w:szCs w:val="28"/>
        </w:rPr>
      </w:pPr>
      <w:r>
        <w:rPr>
          <w:rFonts w:ascii="宋体" w:hAnsi="宋体" w:cs="宋体"/>
          <w:bCs/>
          <w:sz w:val="28"/>
          <w:szCs w:val="28"/>
        </w:rPr>
        <w:t>（1）详细技术资料。如品牌、型号（规格）、技术指标说明、制造商（原产地）等；</w:t>
      </w:r>
    </w:p>
    <w:p w14:paraId="686C12AD">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2</w:t>
      </w:r>
      <w:r>
        <w:rPr>
          <w:rFonts w:hint="eastAsia" w:ascii="宋体" w:hAnsi="宋体" w:cs="宋体"/>
          <w:bCs/>
          <w:sz w:val="28"/>
          <w:szCs w:val="28"/>
        </w:rPr>
        <w:t>）</w:t>
      </w:r>
      <w:r>
        <w:rPr>
          <w:rFonts w:ascii="宋体" w:hAnsi="宋体" w:cs="宋体"/>
          <w:bCs/>
          <w:sz w:val="28"/>
          <w:szCs w:val="28"/>
        </w:rPr>
        <w:t>产品的质量保证措施</w:t>
      </w:r>
      <w:r>
        <w:rPr>
          <w:rFonts w:hint="eastAsia" w:ascii="宋体" w:hAnsi="宋体" w:cs="宋体"/>
          <w:bCs/>
          <w:sz w:val="28"/>
          <w:szCs w:val="28"/>
        </w:rPr>
        <w:t>。</w:t>
      </w:r>
    </w:p>
    <w:p w14:paraId="16C13C3F">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3</w:t>
      </w:r>
      <w:r>
        <w:rPr>
          <w:rFonts w:hint="eastAsia" w:ascii="宋体" w:hAnsi="宋体" w:cs="宋体"/>
          <w:bCs/>
          <w:sz w:val="28"/>
          <w:szCs w:val="28"/>
        </w:rPr>
        <w:t>）售后服务条款：</w:t>
      </w:r>
    </w:p>
    <w:p w14:paraId="299F7980">
      <w:pPr>
        <w:tabs>
          <w:tab w:val="left" w:pos="0"/>
          <w:tab w:val="left" w:pos="180"/>
          <w:tab w:val="left" w:pos="360"/>
        </w:tabs>
        <w:spacing w:line="480" w:lineRule="auto"/>
        <w:ind w:left="699" w:leftChars="133" w:hanging="420" w:hangingChars="150"/>
        <w:jc w:val="left"/>
        <w:rPr>
          <w:rFonts w:hint="eastAsia" w:ascii="宋体" w:hAnsi="宋体" w:cs="宋体"/>
          <w:bCs/>
          <w:sz w:val="28"/>
          <w:szCs w:val="28"/>
        </w:rPr>
      </w:pPr>
      <w:r>
        <w:rPr>
          <w:rFonts w:hint="eastAsia" w:ascii="宋体" w:hAnsi="宋体" w:cs="宋体"/>
          <w:bCs/>
          <w:sz w:val="28"/>
          <w:szCs w:val="28"/>
        </w:rPr>
        <w:t>①成交后必须提供成交项目齐全的技术资料（包括产品说明书、相应的质检手续证明文件）；</w:t>
      </w:r>
    </w:p>
    <w:p w14:paraId="65CC588C">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②售后服务保证；</w:t>
      </w:r>
    </w:p>
    <w:p w14:paraId="2D13490A">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③货物质保期限（质保期应不低于国家现行规定）；</w:t>
      </w:r>
    </w:p>
    <w:p w14:paraId="0237726D">
      <w:pPr>
        <w:numPr>
          <w:ilvl w:val="0"/>
          <w:numId w:val="1"/>
        </w:num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供应商认为需要加以说明的其他内容。</w:t>
      </w:r>
    </w:p>
    <w:p w14:paraId="30322077">
      <w:pPr>
        <w:numPr>
          <w:ilvl w:val="0"/>
          <w:numId w:val="0"/>
        </w:numPr>
        <w:tabs>
          <w:tab w:val="left" w:pos="0"/>
          <w:tab w:val="left" w:pos="180"/>
          <w:tab w:val="left" w:pos="360"/>
        </w:tabs>
        <w:spacing w:line="360" w:lineRule="auto"/>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4、供应商承诺书（见附件）</w:t>
      </w:r>
    </w:p>
    <w:p w14:paraId="680A91EE">
      <w:pPr>
        <w:tabs>
          <w:tab w:val="left" w:pos="0"/>
          <w:tab w:val="left" w:pos="180"/>
          <w:tab w:val="left" w:pos="360"/>
        </w:tabs>
        <w:spacing w:line="360" w:lineRule="auto"/>
        <w:rPr>
          <w:rFonts w:ascii="宋体" w:hAnsi="宋体" w:cs="宋体"/>
          <w:b w:val="0"/>
          <w:bCs/>
          <w:sz w:val="28"/>
          <w:szCs w:val="28"/>
        </w:rPr>
      </w:pPr>
      <w:r>
        <w:rPr>
          <w:rFonts w:ascii="宋体" w:hAnsi="宋体" w:cs="宋体"/>
          <w:b w:val="0"/>
          <w:bCs/>
          <w:sz w:val="28"/>
          <w:szCs w:val="28"/>
        </w:rPr>
        <w:t>（</w:t>
      </w:r>
      <w:r>
        <w:rPr>
          <w:rFonts w:hint="eastAsia" w:ascii="宋体" w:hAnsi="宋体" w:cs="宋体"/>
          <w:b w:val="0"/>
          <w:bCs/>
          <w:sz w:val="28"/>
          <w:szCs w:val="28"/>
          <w:lang w:val="en-US" w:eastAsia="zh-CN"/>
        </w:rPr>
        <w:t>二</w:t>
      </w:r>
      <w:r>
        <w:rPr>
          <w:rFonts w:ascii="宋体" w:hAnsi="宋体" w:cs="宋体"/>
          <w:b w:val="0"/>
          <w:bCs/>
          <w:sz w:val="28"/>
          <w:szCs w:val="28"/>
        </w:rPr>
        <w:t>）响应文件的格式要求</w:t>
      </w:r>
    </w:p>
    <w:p w14:paraId="706A5E3F">
      <w:pPr>
        <w:pStyle w:val="6"/>
        <w:ind w:left="0" w:leftChars="0" w:firstLine="0" w:firstLineChars="0"/>
        <w:rPr>
          <w:rFonts w:hint="eastAsia" w:ascii="宋体" w:hAnsi="宋体" w:cs="宋体"/>
          <w:b w:val="0"/>
          <w:bCs/>
          <w:sz w:val="28"/>
          <w:szCs w:val="28"/>
          <w:lang w:val="en-US" w:eastAsia="zh-CN"/>
        </w:rPr>
      </w:pPr>
      <w:r>
        <w:rPr>
          <w:rFonts w:ascii="宋体" w:hAnsi="宋体" w:cs="宋体"/>
          <w:b w:val="0"/>
          <w:bCs/>
          <w:sz w:val="28"/>
          <w:szCs w:val="28"/>
        </w:rPr>
        <w:t>1、响应文件一律用A4纸打印</w:t>
      </w:r>
      <w:r>
        <w:rPr>
          <w:rFonts w:hint="eastAsia" w:ascii="宋体" w:hAnsi="宋体" w:cs="宋体"/>
          <w:b w:val="0"/>
          <w:bCs/>
          <w:sz w:val="28"/>
          <w:szCs w:val="28"/>
        </w:rPr>
        <w:t>胶装</w:t>
      </w:r>
      <w:r>
        <w:rPr>
          <w:rFonts w:ascii="宋体" w:hAnsi="宋体" w:cs="宋体"/>
          <w:b w:val="0"/>
          <w:bCs/>
          <w:sz w:val="28"/>
          <w:szCs w:val="28"/>
        </w:rPr>
        <w:t>，一式</w:t>
      </w:r>
      <w:r>
        <w:rPr>
          <w:rFonts w:hint="eastAsia" w:ascii="宋体" w:hAnsi="宋体" w:cs="宋体"/>
          <w:b w:val="0"/>
          <w:bCs/>
          <w:sz w:val="28"/>
          <w:szCs w:val="28"/>
          <w:lang w:val="en-US" w:eastAsia="zh-CN"/>
        </w:rPr>
        <w:t>四</w:t>
      </w:r>
      <w:r>
        <w:rPr>
          <w:rFonts w:ascii="宋体" w:hAnsi="宋体" w:cs="宋体"/>
          <w:b w:val="0"/>
          <w:bCs/>
          <w:sz w:val="28"/>
          <w:szCs w:val="28"/>
        </w:rPr>
        <w:t>份，正本一份，副本</w:t>
      </w:r>
      <w:r>
        <w:rPr>
          <w:rFonts w:hint="eastAsia" w:ascii="宋体" w:hAnsi="宋体" w:cs="宋体"/>
          <w:b w:val="0"/>
          <w:bCs/>
          <w:sz w:val="28"/>
          <w:szCs w:val="28"/>
          <w:lang w:val="en-US" w:eastAsia="zh-CN"/>
        </w:rPr>
        <w:t>三</w:t>
      </w:r>
      <w:r>
        <w:rPr>
          <w:rFonts w:ascii="宋体" w:hAnsi="宋体" w:cs="宋体"/>
          <w:b w:val="0"/>
          <w:bCs/>
          <w:sz w:val="28"/>
          <w:szCs w:val="28"/>
        </w:rPr>
        <w:t>份，在每份响应文件上要注明正本或副本，如果正本与副本不符，则以正本为</w:t>
      </w:r>
      <w:r>
        <w:rPr>
          <w:rFonts w:hint="eastAsia" w:ascii="宋体" w:hAnsi="宋体" w:cs="宋体"/>
          <w:b w:val="0"/>
          <w:bCs/>
          <w:sz w:val="28"/>
          <w:szCs w:val="28"/>
          <w:lang w:val="en-US" w:eastAsia="zh-CN"/>
        </w:rPr>
        <w:t>准。</w:t>
      </w:r>
    </w:p>
    <w:p w14:paraId="0A33CAB9">
      <w:pPr>
        <w:pStyle w:val="6"/>
        <w:ind w:left="0" w:leftChars="0" w:firstLine="0" w:firstLineChars="0"/>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2、响应文件须包含详细目录，按章节标注页码，并与文件内容一致。未提供目录或目录与内容不符的，可能导致无效响应。</w:t>
      </w:r>
    </w:p>
    <w:p w14:paraId="1247ECFA">
      <w:pPr>
        <w:pStyle w:val="6"/>
        <w:ind w:left="0" w:leftChars="0" w:firstLine="0" w:firstLineChars="0"/>
        <w:rPr>
          <w:rFonts w:hint="default" w:ascii="宋体" w:hAnsi="宋体" w:cs="宋体"/>
          <w:b/>
          <w:bCs/>
          <w:sz w:val="28"/>
          <w:szCs w:val="28"/>
          <w:lang w:val="en-US" w:eastAsia="zh-CN"/>
        </w:rPr>
      </w:pPr>
    </w:p>
    <w:p w14:paraId="0E9C3D4F">
      <w:pPr>
        <w:pStyle w:val="6"/>
        <w:ind w:left="0" w:leftChars="0" w:firstLine="0" w:firstLineChars="0"/>
        <w:rPr>
          <w:rFonts w:hint="eastAsia" w:ascii="宋体" w:hAnsi="宋体" w:cs="宋体"/>
          <w:b/>
          <w:bCs/>
          <w:sz w:val="28"/>
          <w:szCs w:val="28"/>
          <w:lang w:val="en-US" w:eastAsia="zh-CN"/>
        </w:rPr>
      </w:pPr>
    </w:p>
    <w:p w14:paraId="5CFBABDF">
      <w:pPr>
        <w:rPr>
          <w:rFonts w:hint="eastAsia" w:ascii="宋体" w:hAnsi="宋体" w:cs="宋体"/>
          <w:b/>
          <w:bCs/>
          <w:sz w:val="28"/>
          <w:szCs w:val="28"/>
          <w:lang w:val="en-US" w:eastAsia="zh-CN"/>
        </w:rPr>
      </w:pPr>
    </w:p>
    <w:p w14:paraId="39DB9FD6">
      <w:pPr>
        <w:pStyle w:val="6"/>
        <w:rPr>
          <w:rFonts w:hint="eastAsia" w:ascii="宋体" w:hAnsi="宋体" w:cs="宋体"/>
          <w:b/>
          <w:bCs/>
          <w:sz w:val="28"/>
          <w:szCs w:val="28"/>
          <w:lang w:val="en-US" w:eastAsia="zh-CN"/>
        </w:rPr>
      </w:pPr>
    </w:p>
    <w:p w14:paraId="3825F797">
      <w:pPr>
        <w:pStyle w:val="6"/>
        <w:ind w:left="0" w:leftChars="0" w:firstLine="0" w:firstLineChars="0"/>
        <w:rPr>
          <w:rFonts w:hint="eastAsia"/>
          <w:lang w:val="en-US" w:eastAsia="zh-CN"/>
        </w:rPr>
      </w:pPr>
    </w:p>
    <w:p w14:paraId="1D52886F">
      <w:pPr>
        <w:pStyle w:val="6"/>
        <w:ind w:left="0" w:leftChars="0" w:firstLine="0" w:firstLineChars="0"/>
        <w:rPr>
          <w:rFonts w:hint="eastAsia" w:ascii="宋体" w:hAnsi="宋体" w:cs="宋体"/>
          <w:b/>
          <w:bCs/>
          <w:sz w:val="28"/>
          <w:szCs w:val="28"/>
          <w:lang w:val="en-US" w:eastAsia="zh-CN"/>
        </w:rPr>
      </w:pPr>
    </w:p>
    <w:p w14:paraId="08D237FE">
      <w:pPr>
        <w:pStyle w:val="6"/>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683DA0D1">
      <w:pPr>
        <w:spacing w:line="36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42B761CF">
      <w:pPr>
        <w:snapToGrid w:val="0"/>
        <w:spacing w:line="420" w:lineRule="exact"/>
        <w:rPr>
          <w:rFonts w:hint="eastAsia" w:ascii="宋体" w:hAnsi="宋体" w:cs="宋体"/>
          <w:sz w:val="24"/>
          <w:szCs w:val="24"/>
        </w:rPr>
      </w:pPr>
      <w:r>
        <w:rPr>
          <w:rFonts w:hint="eastAsia" w:ascii="宋体" w:hAnsi="宋体" w:cs="宋体"/>
          <w:sz w:val="24"/>
          <w:szCs w:val="24"/>
        </w:rPr>
        <w:t>聊城市妇幼保健院：</w:t>
      </w:r>
    </w:p>
    <w:p w14:paraId="2B2FB53A">
      <w:pPr>
        <w:snapToGrid w:val="0"/>
        <w:spacing w:line="420" w:lineRule="exact"/>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4225E766">
      <w:pPr>
        <w:widowControl/>
        <w:spacing w:after="100" w:line="420" w:lineRule="exact"/>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1C54D89A">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7CFD8F1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438E00BA">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我方承诺：</w:t>
      </w:r>
    </w:p>
    <w:p w14:paraId="37B773BB">
      <w:pPr>
        <w:snapToGrid w:val="0"/>
        <w:spacing w:line="42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39987B26">
      <w:pPr>
        <w:snapToGrid w:val="0"/>
        <w:spacing w:line="420" w:lineRule="exact"/>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29D7886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7D29B825">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404F7E8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四、廉洁承诺</w:t>
      </w:r>
    </w:p>
    <w:p w14:paraId="44A25F91">
      <w:pPr>
        <w:snapToGrid w:val="0"/>
        <w:spacing w:line="420" w:lineRule="exact"/>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61645929">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五、保密承诺</w:t>
      </w:r>
    </w:p>
    <w:p w14:paraId="429A7C15">
      <w:pPr>
        <w:snapToGrid w:val="0"/>
        <w:spacing w:line="420" w:lineRule="exact"/>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380B4F8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474F6013">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5F760950">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002B4160">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187D2B62">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33BA4E3E">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7B86E3F4">
      <w:pPr>
        <w:pStyle w:val="2"/>
        <w:spacing w:line="420" w:lineRule="exact"/>
        <w:rPr>
          <w:rFonts w:hint="eastAsia" w:ascii="宋体" w:hAnsi="宋体" w:eastAsia="宋体" w:cs="宋体"/>
          <w:szCs w:val="24"/>
        </w:rPr>
      </w:pPr>
    </w:p>
    <w:p w14:paraId="61224B4D">
      <w:pPr>
        <w:pStyle w:val="2"/>
        <w:spacing w:line="420" w:lineRule="exact"/>
        <w:rPr>
          <w:rFonts w:hint="eastAsia" w:ascii="宋体" w:hAnsi="宋体" w:eastAsia="宋体" w:cs="宋体"/>
          <w:szCs w:val="24"/>
        </w:rPr>
      </w:pPr>
    </w:p>
    <w:p w14:paraId="5B012FCC">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1C4E7A87">
      <w:pPr>
        <w:spacing w:line="420" w:lineRule="exact"/>
        <w:rPr>
          <w:rFonts w:hint="eastAsia" w:ascii="宋体" w:hAnsi="宋体" w:cs="宋体"/>
          <w:sz w:val="24"/>
          <w:szCs w:val="24"/>
        </w:rPr>
      </w:pPr>
    </w:p>
    <w:p w14:paraId="0CE9E34A">
      <w:pPr>
        <w:widowControl/>
        <w:spacing w:after="100" w:line="420" w:lineRule="exact"/>
        <w:ind w:firstLine="4089" w:firstLineChars="1704"/>
        <w:jc w:val="left"/>
        <w:rPr>
          <w:rFonts w:hint="eastAsia" w:ascii="宋体" w:hAnsi="宋体" w:cs="宋体"/>
          <w:sz w:val="24"/>
          <w:szCs w:val="24"/>
        </w:rPr>
      </w:pPr>
    </w:p>
    <w:p w14:paraId="576F2236">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5A2E4BEF">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3D372486">
      <w:pPr>
        <w:spacing w:line="360" w:lineRule="auto"/>
        <w:jc w:val="left"/>
        <w:rPr>
          <w:rFonts w:hint="eastAsia" w:ascii="宋体" w:hAnsi="宋体" w:cs="宋体"/>
          <w:sz w:val="24"/>
          <w:szCs w:val="24"/>
        </w:rPr>
      </w:pPr>
      <w:r>
        <w:rPr>
          <w:rFonts w:hint="eastAsia" w:ascii="宋体" w:hAnsi="宋体" w:cs="宋体"/>
          <w:sz w:val="24"/>
          <w:szCs w:val="24"/>
        </w:rPr>
        <w:t xml:space="preserve">                                  年    月    日</w:t>
      </w:r>
    </w:p>
    <w:p w14:paraId="1591EAFD">
      <w:pPr>
        <w:rPr>
          <w:rFonts w:hint="eastAsia"/>
          <w:lang w:val="en-US" w:eastAsia="zh-CN"/>
        </w:rPr>
      </w:pPr>
    </w:p>
    <w:p w14:paraId="0C2E1D00">
      <w:pPr>
        <w:rPr>
          <w:rFonts w:hint="eastAsia"/>
          <w:lang w:val="en-US" w:eastAsia="zh-CN"/>
        </w:rPr>
      </w:pPr>
    </w:p>
    <w:p w14:paraId="561F2DAD">
      <w:pPr>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备注：此承诺函不得做任何修改，不提供视为无效投标。</w:t>
      </w:r>
    </w:p>
    <w:p w14:paraId="1DA8D1D0">
      <w:pPr>
        <w:pStyle w:val="6"/>
        <w:rPr>
          <w:rFonts w:hint="eastAsia" w:ascii="黑体" w:hAnsi="黑体" w:eastAsia="黑体" w:cs="黑体"/>
          <w:b/>
          <w:bCs/>
          <w:sz w:val="21"/>
          <w:szCs w:val="21"/>
          <w:lang w:val="en-US" w:eastAsia="zh-CN"/>
        </w:rPr>
      </w:pPr>
    </w:p>
    <w:p w14:paraId="7241A128">
      <w:pPr>
        <w:pStyle w:val="5"/>
        <w:rPr>
          <w:rFonts w:hint="eastAsia" w:ascii="黑体" w:hAnsi="黑体" w:eastAsia="黑体" w:cs="黑体"/>
          <w:b/>
          <w:bCs/>
          <w:sz w:val="21"/>
          <w:szCs w:val="21"/>
          <w:lang w:val="en-US" w:eastAsia="zh-CN"/>
        </w:rPr>
      </w:pPr>
    </w:p>
    <w:p w14:paraId="6016E572">
      <w:pPr>
        <w:pStyle w:val="5"/>
        <w:rPr>
          <w:rFonts w:hint="eastAsia" w:ascii="黑体" w:hAnsi="黑体" w:eastAsia="黑体" w:cs="黑体"/>
          <w:b/>
          <w:bCs/>
          <w:sz w:val="21"/>
          <w:szCs w:val="21"/>
          <w:lang w:val="en-US" w:eastAsia="zh-CN"/>
        </w:rPr>
      </w:pPr>
    </w:p>
    <w:p w14:paraId="0BF81F3B">
      <w:pPr>
        <w:pStyle w:val="5"/>
        <w:rPr>
          <w:rFonts w:hint="eastAsia" w:ascii="黑体" w:hAnsi="黑体" w:eastAsia="黑体" w:cs="黑体"/>
          <w:b/>
          <w:bCs/>
          <w:sz w:val="21"/>
          <w:szCs w:val="21"/>
          <w:lang w:val="en-US" w:eastAsia="zh-CN"/>
        </w:rPr>
      </w:pPr>
    </w:p>
    <w:p w14:paraId="77D8B75B">
      <w:pPr>
        <w:rPr>
          <w:rFonts w:hint="eastAsia" w:ascii="宋体" w:hAnsi="宋体" w:cs="宋体"/>
          <w:b/>
          <w:bCs/>
          <w:sz w:val="36"/>
          <w:szCs w:val="36"/>
        </w:rPr>
      </w:pPr>
      <w:r>
        <w:rPr>
          <w:rFonts w:hint="eastAsia"/>
          <w:b/>
          <w:sz w:val="28"/>
          <w:szCs w:val="28"/>
        </w:rPr>
        <w:t>附件：</w:t>
      </w:r>
    </w:p>
    <w:p w14:paraId="38436081">
      <w:pPr>
        <w:spacing w:line="360" w:lineRule="auto"/>
        <w:jc w:val="center"/>
        <w:rPr>
          <w:rFonts w:ascii="宋体" w:cs="宋体"/>
          <w:b/>
          <w:bCs/>
          <w:sz w:val="36"/>
          <w:szCs w:val="36"/>
        </w:rPr>
      </w:pPr>
      <w:r>
        <w:rPr>
          <w:rFonts w:hint="eastAsia" w:ascii="宋体" w:hAnsi="宋体" w:cs="宋体"/>
          <w:b/>
          <w:bCs/>
          <w:sz w:val="36"/>
          <w:szCs w:val="36"/>
        </w:rPr>
        <w:t>投标人责任声明</w:t>
      </w:r>
    </w:p>
    <w:p w14:paraId="28C936B4">
      <w:pPr>
        <w:tabs>
          <w:tab w:val="center" w:pos="4153"/>
        </w:tabs>
        <w:spacing w:line="360" w:lineRule="auto"/>
        <w:rPr>
          <w:rFonts w:ascii="宋体" w:cs="宋体"/>
          <w:sz w:val="24"/>
          <w:szCs w:val="24"/>
        </w:rPr>
      </w:pPr>
      <w:r>
        <w:rPr>
          <w:rFonts w:hint="eastAsia" w:ascii="宋体" w:hAnsi="宋体" w:cs="宋体"/>
          <w:sz w:val="24"/>
          <w:szCs w:val="24"/>
        </w:rPr>
        <w:t>致聊城市妇幼保健院：</w:t>
      </w:r>
    </w:p>
    <w:p w14:paraId="40A1F192">
      <w:pPr>
        <w:tabs>
          <w:tab w:val="center" w:pos="4153"/>
        </w:tabs>
        <w:spacing w:line="360" w:lineRule="auto"/>
        <w:ind w:firstLine="480" w:firstLineChars="200"/>
        <w:rPr>
          <w:rFonts w:ascii="宋体" w:cs="宋体"/>
          <w:sz w:val="24"/>
          <w:szCs w:val="24"/>
        </w:rPr>
      </w:pPr>
      <w:r>
        <w:rPr>
          <w:rFonts w:hint="eastAsia" w:ascii="宋体" w:hAnsi="宋体" w:cs="宋体"/>
          <w:sz w:val="24"/>
          <w:szCs w:val="24"/>
        </w:rPr>
        <w:t>我方声明在</w:t>
      </w:r>
      <w:r>
        <w:rPr>
          <w:rFonts w:hint="eastAsia" w:ascii="宋体" w:hAnsi="宋体" w:cs="宋体"/>
          <w:b/>
          <w:bCs/>
          <w:sz w:val="24"/>
          <w:szCs w:val="24"/>
          <w:u w:val="single"/>
        </w:rPr>
        <w:t>（项目名称：）</w:t>
      </w:r>
      <w:r>
        <w:rPr>
          <w:rFonts w:ascii="宋体" w:cs="宋体"/>
          <w:b/>
          <w:bCs/>
          <w:sz w:val="24"/>
          <w:szCs w:val="24"/>
          <w:u w:val="single"/>
        </w:rPr>
        <w:tab/>
      </w:r>
      <w:r>
        <w:rPr>
          <w:rFonts w:hint="eastAsia" w:ascii="宋体" w:hAnsi="宋体" w:cs="宋体"/>
          <w:b/>
          <w:bCs/>
          <w:sz w:val="24"/>
          <w:szCs w:val="24"/>
          <w:u w:val="single"/>
        </w:rPr>
        <w:t>（项目编号：）</w:t>
      </w:r>
      <w:r>
        <w:rPr>
          <w:rFonts w:hint="eastAsia" w:ascii="宋体" w:hAnsi="宋体" w:cs="宋体"/>
          <w:sz w:val="24"/>
          <w:szCs w:val="24"/>
        </w:rPr>
        <w:t>采购活动中，声明如下：</w:t>
      </w:r>
    </w:p>
    <w:p w14:paraId="4A938946">
      <w:pPr>
        <w:tabs>
          <w:tab w:val="center" w:pos="4153"/>
        </w:tabs>
        <w:spacing w:line="360" w:lineRule="auto"/>
        <w:ind w:firstLine="118" w:firstLineChars="49"/>
        <w:rPr>
          <w:rFonts w:ascii="宋体" w:cs="宋体"/>
          <w:b/>
          <w:bCs/>
          <w:sz w:val="24"/>
          <w:szCs w:val="24"/>
        </w:rPr>
      </w:pPr>
      <w:r>
        <w:rPr>
          <w:rFonts w:ascii="宋体" w:hAnsi="宋体" w:cs="宋体"/>
          <w:b/>
          <w:sz w:val="24"/>
          <w:szCs w:val="24"/>
        </w:rPr>
        <w:t>1</w:t>
      </w:r>
      <w:r>
        <w:rPr>
          <w:rFonts w:hint="eastAsia" w:ascii="宋体" w:hAnsi="宋体" w:cs="宋体"/>
          <w:b/>
          <w:sz w:val="24"/>
          <w:szCs w:val="24"/>
        </w:rPr>
        <w:t>、</w:t>
      </w:r>
      <w:r>
        <w:rPr>
          <w:rFonts w:hint="eastAsia" w:ascii="宋体" w:hAnsi="宋体" w:cs="宋体"/>
          <w:sz w:val="24"/>
          <w:szCs w:val="24"/>
        </w:rPr>
        <w:t>我方与</w:t>
      </w:r>
      <w:r>
        <w:rPr>
          <w:rFonts w:hint="eastAsia" w:ascii="宋体" w:hAnsi="宋体" w:cs="宋体"/>
          <w:sz w:val="24"/>
          <w:szCs w:val="24"/>
          <w:u w:val="single"/>
        </w:rPr>
        <w:t>聊城市妇幼保健院</w:t>
      </w:r>
      <w:r>
        <w:rPr>
          <w:rFonts w:hint="eastAsia" w:ascii="宋体" w:hAnsi="宋体" w:cs="宋体"/>
          <w:sz w:val="24"/>
          <w:szCs w:val="24"/>
        </w:rPr>
        <w:t>及相关人员无利害关系，满足《中华人民共和国招标投标法实施条例》</w:t>
      </w:r>
      <w:r>
        <w:rPr>
          <w:rFonts w:hint="eastAsia" w:ascii="宋体" w:hAnsi="宋体" w:cs="宋体"/>
          <w:b/>
          <w:bCs/>
          <w:sz w:val="24"/>
          <w:szCs w:val="24"/>
        </w:rPr>
        <w:t>第三十四条规定：“（</w:t>
      </w:r>
      <w:r>
        <w:rPr>
          <w:rFonts w:ascii="宋体" w:hAnsi="宋体" w:cs="宋体"/>
          <w:b/>
          <w:bCs/>
          <w:sz w:val="24"/>
          <w:szCs w:val="24"/>
        </w:rPr>
        <w:t>1</w:t>
      </w:r>
      <w:r>
        <w:rPr>
          <w:rFonts w:hint="eastAsia" w:ascii="宋体" w:hAnsi="宋体" w:cs="宋体"/>
          <w:b/>
          <w:bCs/>
          <w:sz w:val="24"/>
          <w:szCs w:val="24"/>
        </w:rPr>
        <w:t>）与采购人存在利害关系可能影响招标公正性的法人、其他组织或者个人，不得参加投标。（</w:t>
      </w:r>
      <w:r>
        <w:rPr>
          <w:rFonts w:ascii="宋体" w:hAnsi="宋体" w:cs="宋体"/>
          <w:b/>
          <w:bCs/>
          <w:sz w:val="24"/>
          <w:szCs w:val="24"/>
        </w:rPr>
        <w:t>2</w:t>
      </w:r>
      <w:r>
        <w:rPr>
          <w:rFonts w:hint="eastAsia" w:ascii="宋体" w:hAnsi="宋体" w:cs="宋体"/>
          <w:b/>
          <w:bCs/>
          <w:sz w:val="24"/>
          <w:szCs w:val="24"/>
        </w:rPr>
        <w:t>）单位负责人为同一人或者存在控股、管理关系的不同单位，不得参加同一标段投标或者未划分标段的同一招标项目投标。违反的两款规定的，相关投标均无效。”</w:t>
      </w:r>
    </w:p>
    <w:p w14:paraId="5641DEC6">
      <w:pPr>
        <w:tabs>
          <w:tab w:val="center" w:pos="4153"/>
        </w:tabs>
        <w:spacing w:line="460" w:lineRule="exact"/>
        <w:ind w:firstLine="482" w:firstLineChars="200"/>
        <w:rPr>
          <w:rFonts w:ascii="宋体" w:hAnsi="宋体" w:cs="宋体"/>
          <w:b/>
          <w:bCs/>
          <w:sz w:val="24"/>
        </w:rPr>
      </w:pPr>
      <w:r>
        <w:rPr>
          <w:rFonts w:ascii="宋体" w:hAnsi="宋体" w:cs="宋体"/>
          <w:b/>
          <w:sz w:val="24"/>
        </w:rPr>
        <w:t>2</w:t>
      </w:r>
      <w:r>
        <w:rPr>
          <w:rFonts w:hint="eastAsia" w:ascii="宋体" w:hAnsi="宋体" w:cs="宋体"/>
          <w:b/>
          <w:sz w:val="24"/>
        </w:rPr>
        <w:t>、</w:t>
      </w:r>
      <w:r>
        <w:rPr>
          <w:rFonts w:hint="eastAsia" w:ascii="宋体" w:hAnsi="宋体" w:cs="宋体"/>
          <w:sz w:val="24"/>
        </w:rPr>
        <w:t>我方满足《中华人民共和国招标投标法实施条例》</w:t>
      </w:r>
      <w:r>
        <w:rPr>
          <w:rFonts w:hint="eastAsia" w:ascii="宋体" w:hAnsi="宋体" w:cs="宋体"/>
          <w:b/>
          <w:bCs/>
          <w:sz w:val="24"/>
        </w:rPr>
        <w:t>第四十条规定：“有下列情形之一的，视为投标人相互串通投标：（一）不同投标人的投标文件由同一单位或者个人编制；（二）不同投标人委托同一单位或者个人办理投标事宜；（三）不同投标人的投标文件载明的项目管理成员为同一人；（四）不同投标人的投标文件异常一致或者投标报价呈规律性差异；（五）不同投标人的投标文件相互混装”不存在串通投标行为。</w:t>
      </w:r>
    </w:p>
    <w:p w14:paraId="42CEF138">
      <w:pPr>
        <w:tabs>
          <w:tab w:val="center" w:pos="4153"/>
        </w:tabs>
        <w:spacing w:line="360" w:lineRule="auto"/>
        <w:ind w:firstLine="482" w:firstLineChars="200"/>
        <w:rPr>
          <w:rFonts w:ascii="宋体" w:cs="宋体"/>
          <w:sz w:val="24"/>
          <w:szCs w:val="24"/>
        </w:rPr>
      </w:pPr>
      <w:r>
        <w:rPr>
          <w:rFonts w:ascii="宋体" w:hAnsi="宋体" w:cs="宋体"/>
          <w:b/>
          <w:sz w:val="24"/>
          <w:szCs w:val="24"/>
        </w:rPr>
        <w:t>3</w:t>
      </w:r>
      <w:r>
        <w:rPr>
          <w:rFonts w:hint="eastAsia" w:ascii="宋体" w:hAnsi="宋体" w:cs="宋体"/>
          <w:b/>
          <w:sz w:val="24"/>
          <w:szCs w:val="24"/>
        </w:rPr>
        <w:t>、</w:t>
      </w:r>
      <w:r>
        <w:rPr>
          <w:rFonts w:hint="eastAsia" w:ascii="宋体" w:hAnsi="宋体" w:cs="宋体"/>
          <w:sz w:val="24"/>
          <w:szCs w:val="24"/>
        </w:rPr>
        <w:t>我方本次招投标项目不存在相互串通报价；使用伪造、变造的许可证件；借用他人公司资质不正当促成中标，提供虚假的财务状况或者业绩；提供虚假的项目负责人或者主要技术人员简历、劳动关系证明；提供虚假的信用状况等其他弄虚作假的行为。</w:t>
      </w:r>
    </w:p>
    <w:p w14:paraId="6FA29892">
      <w:pPr>
        <w:spacing w:line="360" w:lineRule="auto"/>
        <w:ind w:firstLine="602" w:firstLineChars="250"/>
        <w:rPr>
          <w:rFonts w:ascii="宋体" w:cs="宋体"/>
          <w:b/>
          <w:sz w:val="24"/>
          <w:szCs w:val="24"/>
        </w:rPr>
      </w:pPr>
      <w:r>
        <w:rPr>
          <w:rFonts w:hint="eastAsia" w:ascii="宋体" w:hAnsi="宋体" w:cs="宋体"/>
          <w:b/>
          <w:sz w:val="24"/>
          <w:szCs w:val="24"/>
        </w:rPr>
        <w:t>特此声明！</w:t>
      </w:r>
    </w:p>
    <w:p w14:paraId="6EAEECA7">
      <w:pPr>
        <w:spacing w:line="360" w:lineRule="auto"/>
        <w:ind w:firstLine="480" w:firstLineChars="200"/>
        <w:rPr>
          <w:rFonts w:ascii="宋体" w:cs="宋体"/>
          <w:sz w:val="24"/>
          <w:szCs w:val="24"/>
        </w:rPr>
      </w:pPr>
      <w:r>
        <w:rPr>
          <w:rFonts w:hint="eastAsia" w:ascii="宋体" w:hAnsi="宋体" w:cs="宋体"/>
          <w:sz w:val="24"/>
          <w:szCs w:val="24"/>
        </w:rPr>
        <w:t>如若违反上述声明，经有关部门审查出以上行为，我方自愿接受有关部门依照相关法律法规及规章制度作出的处理并承担由此给相关单位造成的一切损失及法律责任。</w:t>
      </w:r>
    </w:p>
    <w:p w14:paraId="079B8F6D">
      <w:pPr>
        <w:spacing w:line="360" w:lineRule="auto"/>
        <w:rPr>
          <w:rFonts w:ascii="宋体" w:hAnsi="宋体" w:cs="宋体"/>
          <w:sz w:val="24"/>
          <w:szCs w:val="24"/>
          <w:u w:val="single"/>
        </w:rPr>
      </w:pPr>
      <w:r>
        <w:rPr>
          <w:rFonts w:hint="eastAsia" w:ascii="宋体" w:hAnsi="宋体" w:cs="宋体"/>
          <w:sz w:val="24"/>
          <w:szCs w:val="24"/>
        </w:rPr>
        <w:t>声明人：</w:t>
      </w:r>
      <w:r>
        <w:rPr>
          <w:rFonts w:ascii="宋体" w:hAnsi="宋体" w:cs="宋体"/>
          <w:sz w:val="24"/>
          <w:szCs w:val="24"/>
          <w:u w:val="single"/>
        </w:rPr>
        <w:t xml:space="preserve"> </w:t>
      </w:r>
      <w:r>
        <w:rPr>
          <w:rFonts w:hint="eastAsia" w:ascii="宋体" w:hAnsi="宋体" w:cs="宋体"/>
          <w:sz w:val="24"/>
          <w:szCs w:val="24"/>
          <w:u w:val="single"/>
        </w:rPr>
        <w:t>（供应商名称）</w:t>
      </w:r>
      <w:r>
        <w:rPr>
          <w:rFonts w:ascii="宋体" w:hAnsi="宋体" w:cs="宋体"/>
          <w:sz w:val="24"/>
          <w:szCs w:val="24"/>
          <w:u w:val="single"/>
        </w:rPr>
        <w:t xml:space="preserve">             </w:t>
      </w:r>
    </w:p>
    <w:p w14:paraId="338025D2">
      <w:pPr>
        <w:spacing w:line="360" w:lineRule="auto"/>
        <w:rPr>
          <w:rFonts w:hint="eastAsia" w:ascii="宋体" w:hAnsi="宋体" w:cs="宋体"/>
          <w:sz w:val="24"/>
          <w:szCs w:val="24"/>
          <w:u w:val="single"/>
        </w:rPr>
      </w:pPr>
      <w:r>
        <w:rPr>
          <w:rFonts w:hint="eastAsia" w:ascii="宋体" w:hAnsi="宋体" w:cs="宋体"/>
          <w:sz w:val="24"/>
          <w:szCs w:val="24"/>
        </w:rPr>
        <w:t>法定代表人或委托代理人：</w:t>
      </w:r>
      <w:r>
        <w:rPr>
          <w:rFonts w:ascii="宋体" w:hAnsi="宋体" w:cs="宋体"/>
          <w:sz w:val="24"/>
          <w:szCs w:val="24"/>
          <w:u w:val="single"/>
        </w:rPr>
        <w:t xml:space="preserve"> </w:t>
      </w:r>
      <w:r>
        <w:rPr>
          <w:rFonts w:hint="eastAsia" w:ascii="宋体" w:hAnsi="宋体" w:cs="宋体"/>
          <w:sz w:val="24"/>
          <w:szCs w:val="24"/>
          <w:u w:val="single"/>
        </w:rPr>
        <w:t>（签字或盖章）</w:t>
      </w:r>
      <w:r>
        <w:rPr>
          <w:rFonts w:ascii="宋体" w:hAnsi="宋体" w:cs="宋体"/>
          <w:sz w:val="24"/>
          <w:szCs w:val="24"/>
          <w:u w:val="single"/>
        </w:rPr>
        <w:t xml:space="preserve">  </w:t>
      </w:r>
    </w:p>
    <w:p w14:paraId="5114BD85">
      <w:pPr>
        <w:spacing w:line="360" w:lineRule="auto"/>
        <w:rPr>
          <w:rFonts w:hint="eastAsia"/>
          <w:b/>
          <w:sz w:val="28"/>
          <w:szCs w:val="28"/>
        </w:rPr>
      </w:pPr>
      <w:r>
        <w:rPr>
          <w:rFonts w:hint="eastAsia" w:ascii="宋体" w:hAnsi="宋体" w:cs="宋体"/>
          <w:sz w:val="24"/>
          <w:szCs w:val="24"/>
        </w:rPr>
        <w:t>日 期：</w:t>
      </w:r>
    </w:p>
    <w:p w14:paraId="43D7A4FF">
      <w:pPr>
        <w:pStyle w:val="6"/>
        <w:rPr>
          <w:rFonts w:hint="eastAsia"/>
          <w:lang w:val="en-US" w:eastAsia="zh-CN"/>
        </w:rPr>
      </w:pPr>
    </w:p>
    <w:p w14:paraId="7826616D">
      <w:pPr>
        <w:rPr>
          <w:rFonts w:hint="eastAsia"/>
          <w:lang w:val="en-US" w:eastAsia="zh-CN"/>
        </w:rPr>
      </w:pPr>
    </w:p>
    <w:p w14:paraId="6A541FB1">
      <w:pPr>
        <w:pStyle w:val="6"/>
        <w:rPr>
          <w:rFonts w:hint="eastAsia"/>
          <w:lang w:val="en-US" w:eastAsia="zh-CN"/>
        </w:rPr>
      </w:pPr>
    </w:p>
    <w:p w14:paraId="423AF881">
      <w:pPr>
        <w:rPr>
          <w:rFonts w:hint="eastAsia"/>
          <w:b/>
          <w:sz w:val="28"/>
          <w:szCs w:val="28"/>
        </w:rPr>
      </w:pPr>
      <w:r>
        <w:rPr>
          <w:rFonts w:hint="eastAsia"/>
          <w:b/>
          <w:sz w:val="28"/>
          <w:szCs w:val="28"/>
        </w:rPr>
        <w:t>附件：</w:t>
      </w:r>
    </w:p>
    <w:p w14:paraId="335BA9BF">
      <w:pPr>
        <w:pStyle w:val="4"/>
        <w:spacing w:line="400" w:lineRule="exact"/>
        <w:jc w:val="center"/>
        <w:rPr>
          <w:rFonts w:ascii="Times New Roman" w:hAnsi="Times New Roman"/>
          <w:b/>
          <w:sz w:val="28"/>
          <w:szCs w:val="28"/>
        </w:rPr>
      </w:pPr>
      <w:r>
        <w:rPr>
          <w:rFonts w:ascii="Times New Roman" w:hAnsi="宋体"/>
          <w:b/>
          <w:sz w:val="28"/>
          <w:szCs w:val="28"/>
        </w:rPr>
        <w:t>法定代表人身份证明</w:t>
      </w:r>
    </w:p>
    <w:p w14:paraId="59DB54C4">
      <w:pPr>
        <w:pStyle w:val="4"/>
        <w:spacing w:line="440" w:lineRule="exact"/>
        <w:rPr>
          <w:rFonts w:ascii="Times New Roman" w:hAnsi="Times New Roman"/>
        </w:rPr>
      </w:pPr>
      <w:bookmarkStart w:id="0" w:name="_Toc278275153"/>
    </w:p>
    <w:p w14:paraId="72E0383B">
      <w:pPr>
        <w:pStyle w:val="4"/>
        <w:spacing w:line="440" w:lineRule="exact"/>
        <w:rPr>
          <w:rFonts w:ascii="Times New Roman" w:hAnsi="Times New Roman"/>
          <w:sz w:val="24"/>
          <w:szCs w:val="24"/>
        </w:rPr>
      </w:pPr>
      <w:r>
        <w:rPr>
          <w:rFonts w:ascii="Times New Roman" w:hAnsi="宋体"/>
          <w:sz w:val="24"/>
          <w:szCs w:val="24"/>
        </w:rPr>
        <w:t>供应商名称：</w:t>
      </w:r>
      <w:bookmarkEnd w:id="0"/>
      <w:r>
        <w:rPr>
          <w:rFonts w:ascii="Times New Roman" w:hAnsi="Times New Roman"/>
          <w:sz w:val="24"/>
          <w:szCs w:val="24"/>
          <w:u w:val="single"/>
        </w:rPr>
        <w:t xml:space="preserve">                      </w:t>
      </w:r>
    </w:p>
    <w:p w14:paraId="50C7F99C">
      <w:pPr>
        <w:pStyle w:val="4"/>
        <w:spacing w:line="440" w:lineRule="exact"/>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74D3BE3F">
      <w:pPr>
        <w:pStyle w:val="4"/>
        <w:spacing w:line="440" w:lineRule="exact"/>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695BD3BC">
      <w:pPr>
        <w:pStyle w:val="4"/>
        <w:spacing w:line="440" w:lineRule="exact"/>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53DEE7A0">
      <w:pPr>
        <w:pStyle w:val="4"/>
        <w:spacing w:line="440" w:lineRule="exact"/>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3B741965">
      <w:pPr>
        <w:pStyle w:val="4"/>
        <w:spacing w:line="440" w:lineRule="exact"/>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5D1C55EC">
      <w:pPr>
        <w:pStyle w:val="4"/>
        <w:spacing w:line="440" w:lineRule="exact"/>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77330B0D">
      <w:pPr>
        <w:pStyle w:val="4"/>
        <w:spacing w:line="440" w:lineRule="exact"/>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46C685EA">
      <w:pPr>
        <w:pStyle w:val="4"/>
        <w:jc w:val="center"/>
        <w:rPr>
          <w:rFonts w:hint="eastAsia" w:hAnsi="宋体"/>
          <w:b/>
          <w:sz w:val="24"/>
        </w:rPr>
      </w:pPr>
    </w:p>
    <w:p w14:paraId="4D9A58D1">
      <w:pPr>
        <w:pStyle w:val="4"/>
        <w:jc w:val="center"/>
        <w:rPr>
          <w:rFonts w:hint="eastAsia" w:hAnsi="宋体"/>
          <w:b/>
          <w:sz w:val="24"/>
        </w:rPr>
      </w:pPr>
    </w:p>
    <w:p w14:paraId="39694732">
      <w:pPr>
        <w:pStyle w:val="4"/>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0B4E9901">
      <w:pPr>
        <w:pStyle w:val="4"/>
        <w:rPr>
          <w:rFonts w:ascii="Times New Roman" w:hAnsi="Times New Roman"/>
          <w:sz w:val="24"/>
          <w:szCs w:val="24"/>
        </w:rPr>
      </w:pPr>
    </w:p>
    <w:p w14:paraId="1C084CE7">
      <w:pPr>
        <w:pStyle w:val="4"/>
        <w:rPr>
          <w:rFonts w:ascii="Times New Roman" w:hAnsi="Times New Roman"/>
          <w:sz w:val="24"/>
          <w:szCs w:val="24"/>
        </w:rPr>
      </w:pPr>
    </w:p>
    <w:p w14:paraId="2ACA5099">
      <w:pPr>
        <w:pStyle w:val="4"/>
        <w:rPr>
          <w:rFonts w:ascii="Times New Roman" w:hAnsi="Times New Roman"/>
          <w:sz w:val="24"/>
          <w:szCs w:val="24"/>
        </w:rPr>
      </w:pPr>
    </w:p>
    <w:p w14:paraId="1AF949D1">
      <w:pPr>
        <w:pStyle w:val="4"/>
        <w:rPr>
          <w:rFonts w:ascii="Times New Roman" w:hAnsi="Times New Roman"/>
          <w:sz w:val="24"/>
          <w:szCs w:val="24"/>
        </w:rPr>
      </w:pPr>
    </w:p>
    <w:p w14:paraId="6F094EFD">
      <w:pPr>
        <w:pStyle w:val="4"/>
        <w:rPr>
          <w:rFonts w:ascii="Times New Roman" w:hAnsi="Times New Roman"/>
          <w:sz w:val="24"/>
          <w:szCs w:val="24"/>
        </w:rPr>
      </w:pPr>
    </w:p>
    <w:p w14:paraId="753AEF44">
      <w:pPr>
        <w:pStyle w:val="4"/>
        <w:rPr>
          <w:rFonts w:ascii="Times New Roman" w:hAnsi="Times New Roman"/>
          <w:sz w:val="24"/>
          <w:szCs w:val="24"/>
        </w:rPr>
      </w:pPr>
    </w:p>
    <w:p w14:paraId="5B9F63E7">
      <w:pPr>
        <w:pStyle w:val="4"/>
        <w:rPr>
          <w:rFonts w:ascii="Times New Roman" w:hAnsi="Times New Roman"/>
          <w:sz w:val="24"/>
          <w:szCs w:val="24"/>
        </w:rPr>
      </w:pPr>
    </w:p>
    <w:p w14:paraId="6854109E">
      <w:pPr>
        <w:pStyle w:val="4"/>
        <w:rPr>
          <w:rFonts w:ascii="Times New Roman" w:hAnsi="Times New Roman"/>
          <w:sz w:val="24"/>
          <w:szCs w:val="24"/>
        </w:rPr>
      </w:pPr>
    </w:p>
    <w:p w14:paraId="3777FDB2">
      <w:pPr>
        <w:pStyle w:val="4"/>
        <w:rPr>
          <w:rFonts w:ascii="Times New Roman" w:hAnsi="Times New Roman"/>
          <w:sz w:val="24"/>
          <w:szCs w:val="24"/>
        </w:rPr>
      </w:pPr>
    </w:p>
    <w:p w14:paraId="65BF41F7">
      <w:pPr>
        <w:pStyle w:val="4"/>
        <w:rPr>
          <w:rFonts w:ascii="Times New Roman" w:hAnsi="Times New Roman"/>
          <w:sz w:val="24"/>
          <w:szCs w:val="24"/>
        </w:rPr>
      </w:pPr>
    </w:p>
    <w:p w14:paraId="7C43800B">
      <w:pPr>
        <w:pStyle w:val="4"/>
        <w:rPr>
          <w:rFonts w:ascii="Times New Roman" w:hAnsi="Times New Roman"/>
          <w:sz w:val="24"/>
          <w:szCs w:val="24"/>
        </w:rPr>
      </w:pPr>
    </w:p>
    <w:p w14:paraId="2CC2555D">
      <w:pPr>
        <w:pStyle w:val="4"/>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156E7C85">
      <w:pPr>
        <w:pStyle w:val="4"/>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1875C544">
      <w:pPr>
        <w:pStyle w:val="4"/>
        <w:rPr>
          <w:rFonts w:hint="eastAsia" w:ascii="Times New Roman" w:hAnsi="Times New Roman"/>
        </w:rPr>
      </w:pPr>
      <w:r>
        <w:rPr>
          <w:rFonts w:ascii="Times New Roman" w:hAnsi="Times New Roman"/>
        </w:rPr>
        <w:cr/>
      </w:r>
    </w:p>
    <w:p w14:paraId="7C520785">
      <w:pPr>
        <w:pStyle w:val="4"/>
        <w:rPr>
          <w:rFonts w:hint="eastAsia" w:ascii="Times New Roman" w:hAnsi="Times New Roman"/>
        </w:rPr>
      </w:pPr>
    </w:p>
    <w:p w14:paraId="31228E58">
      <w:pPr>
        <w:pStyle w:val="4"/>
        <w:rPr>
          <w:rFonts w:hint="eastAsia" w:ascii="Times New Roman" w:hAnsi="Times New Roman"/>
        </w:rPr>
      </w:pPr>
    </w:p>
    <w:p w14:paraId="08C3D408">
      <w:pPr>
        <w:pStyle w:val="4"/>
        <w:rPr>
          <w:rFonts w:hint="eastAsia" w:ascii="Times New Roman" w:hAnsi="Times New Roman"/>
        </w:rPr>
      </w:pPr>
    </w:p>
    <w:p w14:paraId="27ECB0A5">
      <w:pPr>
        <w:pStyle w:val="4"/>
        <w:rPr>
          <w:rFonts w:hint="eastAsia" w:ascii="Times New Roman" w:hAnsi="Times New Roman"/>
        </w:rPr>
      </w:pPr>
    </w:p>
    <w:p w14:paraId="628F05FD">
      <w:pPr>
        <w:tabs>
          <w:tab w:val="left" w:pos="0"/>
          <w:tab w:val="left" w:pos="180"/>
          <w:tab w:val="left" w:pos="360"/>
        </w:tabs>
        <w:rPr>
          <w:b/>
          <w:sz w:val="24"/>
        </w:rPr>
      </w:pPr>
      <w:r>
        <w:rPr>
          <w:b/>
          <w:sz w:val="24"/>
        </w:rPr>
        <w:t>附件：</w:t>
      </w:r>
    </w:p>
    <w:p w14:paraId="7444757A">
      <w:pPr>
        <w:tabs>
          <w:tab w:val="left" w:pos="0"/>
          <w:tab w:val="left" w:pos="180"/>
          <w:tab w:val="left" w:pos="360"/>
        </w:tabs>
        <w:spacing w:line="600" w:lineRule="exact"/>
        <w:jc w:val="center"/>
        <w:rPr>
          <w:b/>
          <w:sz w:val="32"/>
          <w:szCs w:val="32"/>
        </w:rPr>
      </w:pPr>
      <w:r>
        <w:rPr>
          <w:b/>
          <w:sz w:val="32"/>
          <w:szCs w:val="32"/>
        </w:rPr>
        <w:t>法定代表人授权委托书</w:t>
      </w:r>
    </w:p>
    <w:p w14:paraId="4FC9EAB4">
      <w:pPr>
        <w:tabs>
          <w:tab w:val="left" w:pos="0"/>
          <w:tab w:val="left" w:pos="180"/>
          <w:tab w:val="left" w:pos="360"/>
        </w:tabs>
        <w:spacing w:line="600" w:lineRule="exact"/>
        <w:rPr>
          <w:sz w:val="24"/>
        </w:rPr>
      </w:pPr>
      <w:r>
        <w:rPr>
          <w:sz w:val="24"/>
        </w:rPr>
        <w:t xml:space="preserve">                            </w:t>
      </w:r>
    </w:p>
    <w:p w14:paraId="7628CDEE">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03DB06B6">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1F5FDE15">
      <w:pPr>
        <w:tabs>
          <w:tab w:val="left" w:pos="0"/>
          <w:tab w:val="left" w:pos="180"/>
          <w:tab w:val="left" w:pos="360"/>
        </w:tabs>
        <w:spacing w:line="360" w:lineRule="auto"/>
        <w:ind w:firstLine="4560" w:firstLineChars="1900"/>
        <w:textAlignment w:val="baseline"/>
        <w:rPr>
          <w:rFonts w:ascii="宋体" w:hAnsi="宋体"/>
          <w:sz w:val="24"/>
          <w:szCs w:val="24"/>
        </w:rPr>
      </w:pPr>
    </w:p>
    <w:p w14:paraId="00C9A578">
      <w:pPr>
        <w:tabs>
          <w:tab w:val="left" w:pos="0"/>
          <w:tab w:val="left" w:pos="180"/>
          <w:tab w:val="left" w:pos="360"/>
        </w:tabs>
        <w:spacing w:line="36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244278DB">
      <w:pPr>
        <w:pStyle w:val="6"/>
      </w:pPr>
    </w:p>
    <w:p w14:paraId="0702D497">
      <w:pPr>
        <w:tabs>
          <w:tab w:val="left" w:pos="0"/>
          <w:tab w:val="left" w:pos="180"/>
          <w:tab w:val="left" w:pos="360"/>
        </w:tabs>
        <w:spacing w:line="360" w:lineRule="auto"/>
        <w:textAlignment w:val="baseline"/>
        <w:rPr>
          <w:rFonts w:ascii="宋体" w:hAnsi="宋体"/>
          <w:sz w:val="24"/>
          <w:szCs w:val="24"/>
        </w:rPr>
      </w:pPr>
      <w:r>
        <w:rPr>
          <w:rFonts w:ascii="宋体" w:hAnsi="宋体"/>
          <w:sz w:val="24"/>
          <w:szCs w:val="24"/>
        </w:rPr>
        <w:t xml:space="preserve">                                      供应商全称(公章)：</w:t>
      </w:r>
    </w:p>
    <w:p w14:paraId="1A92C232">
      <w:pPr>
        <w:pStyle w:val="6"/>
      </w:pPr>
    </w:p>
    <w:p w14:paraId="18EBBD7D">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w:t xml:space="preserve">                                      授权委托日期：</w:t>
      </w:r>
    </w:p>
    <w:p w14:paraId="57A67C11">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fill on="f" focussize="0,0"/>
                <v:stroke on="f"/>
                <v:imagedata o:title=""/>
                <o:lock v:ext="edit" aspectratio="t"/>
                <w10:wrap type="none"/>
                <w10:anchorlock/>
              </v:rect>
            </w:pict>
          </mc:Fallback>
        </mc:AlternateContent>
      </w:r>
    </w:p>
    <w:p w14:paraId="7C083DB7">
      <w:pPr>
        <w:tabs>
          <w:tab w:val="left" w:pos="0"/>
          <w:tab w:val="left" w:pos="180"/>
          <w:tab w:val="left" w:pos="360"/>
        </w:tabs>
        <w:adjustRightInd w:val="0"/>
        <w:snapToGrid w:val="0"/>
        <w:rPr>
          <w:rFonts w:hint="eastAsia"/>
          <w:b/>
          <w:sz w:val="32"/>
          <w:szCs w:val="32"/>
          <w:shd w:val="pct10" w:color="auto" w:fill="FFFFFF"/>
        </w:rPr>
      </w:pPr>
    </w:p>
    <w:p w14:paraId="6503DE4F">
      <w:pPr>
        <w:tabs>
          <w:tab w:val="left" w:pos="0"/>
          <w:tab w:val="left" w:pos="180"/>
          <w:tab w:val="left" w:pos="360"/>
        </w:tabs>
        <w:adjustRightInd w:val="0"/>
        <w:snapToGrid w:val="0"/>
        <w:rPr>
          <w:rFonts w:hint="eastAsia"/>
          <w:b/>
          <w:sz w:val="32"/>
          <w:szCs w:val="32"/>
          <w:shd w:val="pct10" w:color="auto" w:fill="FFFFFF"/>
        </w:rPr>
      </w:pPr>
    </w:p>
    <w:p w14:paraId="5A19DA85">
      <w:pPr>
        <w:tabs>
          <w:tab w:val="left" w:pos="0"/>
          <w:tab w:val="left" w:pos="180"/>
          <w:tab w:val="left" w:pos="360"/>
        </w:tabs>
        <w:spacing w:line="36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271D9FE1">
      <w:pPr>
        <w:tabs>
          <w:tab w:val="left" w:pos="0"/>
          <w:tab w:val="left" w:pos="180"/>
          <w:tab w:val="left" w:pos="360"/>
        </w:tabs>
        <w:adjustRightInd w:val="0"/>
        <w:snapToGrid w:val="0"/>
        <w:jc w:val="center"/>
        <w:rPr>
          <w:rFonts w:hint="eastAsia" w:eastAsia="黑体"/>
          <w:b/>
          <w:sz w:val="28"/>
          <w:szCs w:val="28"/>
        </w:rPr>
      </w:pPr>
    </w:p>
    <w:p w14:paraId="2567F832">
      <w:pPr>
        <w:tabs>
          <w:tab w:val="left" w:pos="0"/>
          <w:tab w:val="left" w:pos="180"/>
          <w:tab w:val="left" w:pos="360"/>
        </w:tabs>
        <w:adjustRightInd w:val="0"/>
        <w:snapToGrid w:val="0"/>
        <w:jc w:val="both"/>
        <w:rPr>
          <w:rFonts w:hint="eastAsia" w:eastAsia="黑体"/>
          <w:b/>
          <w:sz w:val="28"/>
          <w:szCs w:val="28"/>
        </w:rPr>
      </w:pPr>
    </w:p>
    <w:p w14:paraId="41BA0A2B">
      <w:pPr>
        <w:pStyle w:val="6"/>
        <w:rPr>
          <w:rFonts w:hint="eastAsia"/>
        </w:rPr>
      </w:pPr>
    </w:p>
    <w:p w14:paraId="1D201A72">
      <w:pPr>
        <w:tabs>
          <w:tab w:val="left" w:pos="0"/>
          <w:tab w:val="left" w:pos="180"/>
          <w:tab w:val="left" w:pos="360"/>
        </w:tabs>
        <w:adjustRightInd w:val="0"/>
        <w:snapToGrid w:val="0"/>
        <w:jc w:val="center"/>
        <w:rPr>
          <w:rFonts w:hint="eastAsia" w:eastAsia="黑体"/>
          <w:b/>
          <w:sz w:val="28"/>
          <w:szCs w:val="28"/>
        </w:rPr>
      </w:pPr>
    </w:p>
    <w:p w14:paraId="7792E896">
      <w:pPr>
        <w:tabs>
          <w:tab w:val="left" w:pos="0"/>
          <w:tab w:val="left" w:pos="180"/>
          <w:tab w:val="left" w:pos="360"/>
        </w:tabs>
        <w:adjustRightInd w:val="0"/>
        <w:snapToGrid w:val="0"/>
        <w:jc w:val="both"/>
        <w:rPr>
          <w:rFonts w:hint="eastAsia" w:eastAsia="黑体"/>
          <w:b/>
          <w:sz w:val="28"/>
          <w:szCs w:val="28"/>
          <w:lang w:val="en-US" w:eastAsia="zh-CN"/>
        </w:rPr>
      </w:pPr>
      <w:r>
        <w:rPr>
          <w:rFonts w:hint="eastAsia" w:eastAsia="黑体"/>
          <w:b/>
          <w:sz w:val="28"/>
          <w:szCs w:val="28"/>
          <w:lang w:val="en-US" w:eastAsia="zh-CN"/>
        </w:rPr>
        <w:t>附件</w:t>
      </w:r>
    </w:p>
    <w:p w14:paraId="3081F99B">
      <w:pPr>
        <w:tabs>
          <w:tab w:val="left" w:pos="0"/>
          <w:tab w:val="left" w:pos="180"/>
          <w:tab w:val="left" w:pos="360"/>
        </w:tabs>
        <w:adjustRightInd w:val="0"/>
        <w:snapToGrid w:val="0"/>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4B6A8C31">
      <w:pPr>
        <w:tabs>
          <w:tab w:val="left" w:pos="0"/>
          <w:tab w:val="left" w:pos="180"/>
          <w:tab w:val="left" w:pos="360"/>
        </w:tabs>
        <w:adjustRightInd w:val="0"/>
        <w:snapToGrid w:val="0"/>
        <w:jc w:val="center"/>
        <w:rPr>
          <w:rFonts w:hint="eastAsia" w:eastAsia="黑体"/>
          <w:b/>
          <w:sz w:val="28"/>
          <w:szCs w:val="28"/>
        </w:rPr>
      </w:pPr>
    </w:p>
    <w:tbl>
      <w:tblPr>
        <w:tblStyle w:val="7"/>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2295"/>
        <w:gridCol w:w="5568"/>
      </w:tblGrid>
      <w:tr w14:paraId="1A81D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59" w:type="pct"/>
            <w:tcBorders>
              <w:top w:val="single" w:color="auto" w:sz="4" w:space="0"/>
              <w:left w:val="single" w:color="auto" w:sz="4" w:space="0"/>
              <w:bottom w:val="single" w:color="auto" w:sz="4" w:space="0"/>
              <w:right w:val="single" w:color="auto" w:sz="4" w:space="0"/>
            </w:tcBorders>
            <w:noWrap w:val="0"/>
            <w:vAlign w:val="center"/>
          </w:tcPr>
          <w:p w14:paraId="4B9FC9A7">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序号</w:t>
            </w:r>
          </w:p>
        </w:tc>
        <w:tc>
          <w:tcPr>
            <w:tcW w:w="4540" w:type="pct"/>
            <w:gridSpan w:val="2"/>
            <w:tcBorders>
              <w:top w:val="single" w:color="auto" w:sz="4" w:space="0"/>
              <w:left w:val="single" w:color="auto" w:sz="4" w:space="0"/>
              <w:bottom w:val="single" w:color="auto" w:sz="4" w:space="0"/>
              <w:right w:val="single" w:color="auto" w:sz="4" w:space="0"/>
            </w:tcBorders>
            <w:noWrap w:val="0"/>
            <w:vAlign w:val="center"/>
          </w:tcPr>
          <w:p w14:paraId="7C0DF956">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投 标 报 价 项 目 明 细</w:t>
            </w:r>
          </w:p>
        </w:tc>
      </w:tr>
      <w:tr w14:paraId="7A6D4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59" w:type="pct"/>
            <w:tcBorders>
              <w:top w:val="single" w:color="auto" w:sz="4" w:space="0"/>
              <w:left w:val="single" w:color="auto" w:sz="4" w:space="0"/>
              <w:bottom w:val="single" w:color="auto" w:sz="4" w:space="0"/>
              <w:right w:val="single" w:color="auto" w:sz="4" w:space="0"/>
            </w:tcBorders>
            <w:noWrap w:val="0"/>
            <w:vAlign w:val="center"/>
          </w:tcPr>
          <w:p w14:paraId="7BBFB632">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1</w:t>
            </w:r>
          </w:p>
        </w:tc>
        <w:tc>
          <w:tcPr>
            <w:tcW w:w="4540" w:type="pct"/>
            <w:gridSpan w:val="2"/>
            <w:tcBorders>
              <w:top w:val="single" w:color="auto" w:sz="4" w:space="0"/>
              <w:left w:val="single" w:color="auto" w:sz="4" w:space="0"/>
              <w:bottom w:val="single" w:color="auto" w:sz="4" w:space="0"/>
              <w:right w:val="single" w:color="auto" w:sz="4" w:space="0"/>
            </w:tcBorders>
            <w:noWrap w:val="0"/>
            <w:vAlign w:val="center"/>
          </w:tcPr>
          <w:p w14:paraId="76A48E65">
            <w:pPr>
              <w:keepNext w:val="0"/>
              <w:keepLines w:val="0"/>
              <w:pageBreakBefore w:val="0"/>
              <w:kinsoku/>
              <w:wordWrap/>
              <w:overflowPunct/>
              <w:topLinePunct w:val="0"/>
              <w:autoSpaceDE/>
              <w:autoSpaceDN/>
              <w:bidi w:val="0"/>
              <w:spacing w:line="240" w:lineRule="auto"/>
              <w:rPr>
                <w:sz w:val="24"/>
                <w:szCs w:val="24"/>
              </w:rPr>
            </w:pPr>
            <w:r>
              <w:rPr>
                <w:rFonts w:hint="eastAsia"/>
                <w:sz w:val="24"/>
                <w:szCs w:val="24"/>
              </w:rPr>
              <w:t>项目内容：</w:t>
            </w:r>
          </w:p>
        </w:tc>
      </w:tr>
      <w:tr w14:paraId="55BC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59" w:type="pct"/>
            <w:tcBorders>
              <w:left w:val="single" w:color="auto" w:sz="4" w:space="0"/>
              <w:right w:val="single" w:color="auto" w:sz="4" w:space="0"/>
            </w:tcBorders>
            <w:noWrap w:val="0"/>
            <w:vAlign w:val="center"/>
          </w:tcPr>
          <w:p w14:paraId="1960BE8F">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2</w:t>
            </w:r>
          </w:p>
        </w:tc>
        <w:tc>
          <w:tcPr>
            <w:tcW w:w="1325" w:type="pct"/>
            <w:tcBorders>
              <w:top w:val="single" w:color="auto" w:sz="4" w:space="0"/>
              <w:left w:val="single" w:color="auto" w:sz="4" w:space="0"/>
              <w:right w:val="single" w:color="auto" w:sz="4" w:space="0"/>
            </w:tcBorders>
            <w:noWrap w:val="0"/>
            <w:vAlign w:val="center"/>
          </w:tcPr>
          <w:p w14:paraId="1708DCE2">
            <w:pPr>
              <w:tabs>
                <w:tab w:val="left" w:pos="0"/>
                <w:tab w:val="left" w:pos="180"/>
                <w:tab w:val="left" w:pos="360"/>
              </w:tabs>
              <w:spacing w:line="480" w:lineRule="exact"/>
              <w:ind w:left="-27" w:leftChars="-13" w:firstLine="120" w:firstLineChars="50"/>
              <w:jc w:val="left"/>
              <w:rPr>
                <w:rFonts w:hint="eastAsia" w:ascii="宋体" w:hAnsi="宋体" w:cs="宋体"/>
                <w:bCs/>
                <w:sz w:val="24"/>
                <w:szCs w:val="24"/>
              </w:rPr>
            </w:pPr>
            <w:r>
              <w:rPr>
                <w:rFonts w:hint="eastAsia" w:ascii="Calibri" w:hAnsi="宋体"/>
                <w:sz w:val="24"/>
                <w:szCs w:val="24"/>
              </w:rPr>
              <w:t>投标报价</w:t>
            </w:r>
          </w:p>
        </w:tc>
        <w:tc>
          <w:tcPr>
            <w:tcW w:w="3214" w:type="pct"/>
            <w:tcBorders>
              <w:top w:val="single" w:color="auto" w:sz="4" w:space="0"/>
              <w:left w:val="single" w:color="auto" w:sz="4" w:space="0"/>
              <w:bottom w:val="single" w:color="auto" w:sz="4" w:space="0"/>
              <w:right w:val="single" w:color="auto" w:sz="4" w:space="0"/>
            </w:tcBorders>
            <w:noWrap w:val="0"/>
            <w:vAlign w:val="bottom"/>
          </w:tcPr>
          <w:p w14:paraId="6953045C">
            <w:pPr>
              <w:rPr>
                <w:rFonts w:hint="eastAsia" w:ascii="宋体" w:hAnsi="宋体"/>
                <w:bCs/>
                <w:sz w:val="24"/>
                <w:szCs w:val="24"/>
              </w:rPr>
            </w:pPr>
            <w:r>
              <w:rPr>
                <w:rFonts w:hint="eastAsia" w:ascii="宋体" w:hAnsi="宋体"/>
                <w:bCs/>
                <w:sz w:val="24"/>
                <w:szCs w:val="24"/>
              </w:rPr>
              <w:t>大写：</w:t>
            </w:r>
          </w:p>
          <w:p w14:paraId="5A429BDE">
            <w:pPr>
              <w:pStyle w:val="9"/>
              <w:ind w:firstLine="480"/>
              <w:rPr>
                <w:rFonts w:hint="eastAsia"/>
                <w:bCs/>
                <w:sz w:val="24"/>
                <w:szCs w:val="24"/>
              </w:rPr>
            </w:pPr>
          </w:p>
          <w:p w14:paraId="20205BAF">
            <w:pPr>
              <w:tabs>
                <w:tab w:val="left" w:pos="1337"/>
              </w:tabs>
              <w:spacing w:line="276" w:lineRule="auto"/>
              <w:rPr>
                <w:rFonts w:hint="eastAsia" w:ascii="宋体" w:hAnsi="宋体"/>
                <w:bCs/>
                <w:sz w:val="24"/>
                <w:szCs w:val="24"/>
              </w:rPr>
            </w:pPr>
            <w:r>
              <w:rPr>
                <w:rFonts w:hint="eastAsia" w:ascii="宋体" w:hAnsi="宋体"/>
                <w:bCs/>
                <w:sz w:val="24"/>
                <w:szCs w:val="24"/>
              </w:rPr>
              <w:t>小写：</w:t>
            </w:r>
          </w:p>
          <w:p w14:paraId="64F2BFD9">
            <w:pPr>
              <w:tabs>
                <w:tab w:val="left" w:pos="1337"/>
              </w:tabs>
              <w:spacing w:line="276" w:lineRule="auto"/>
              <w:rPr>
                <w:rFonts w:hint="eastAsia" w:ascii="宋体" w:hAnsi="宋体"/>
                <w:bCs/>
                <w:sz w:val="24"/>
                <w:szCs w:val="24"/>
                <w:lang w:val="en-US" w:eastAsia="zh-CN"/>
              </w:rPr>
            </w:pPr>
          </w:p>
        </w:tc>
      </w:tr>
      <w:tr w14:paraId="7A2AC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59" w:type="pct"/>
            <w:tcBorders>
              <w:top w:val="single" w:color="auto" w:sz="4" w:space="0"/>
              <w:left w:val="single" w:color="auto" w:sz="4" w:space="0"/>
              <w:bottom w:val="single" w:color="auto" w:sz="4" w:space="0"/>
              <w:right w:val="single" w:color="auto" w:sz="4" w:space="0"/>
            </w:tcBorders>
            <w:noWrap w:val="0"/>
            <w:vAlign w:val="center"/>
          </w:tcPr>
          <w:p w14:paraId="24F3ACCC">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3</w:t>
            </w:r>
          </w:p>
        </w:tc>
        <w:tc>
          <w:tcPr>
            <w:tcW w:w="4540" w:type="pct"/>
            <w:gridSpan w:val="2"/>
            <w:tcBorders>
              <w:top w:val="single" w:color="auto" w:sz="4" w:space="0"/>
              <w:left w:val="single" w:color="auto" w:sz="4" w:space="0"/>
              <w:bottom w:val="single" w:color="auto" w:sz="4" w:space="0"/>
              <w:right w:val="single" w:color="auto" w:sz="4" w:space="0"/>
            </w:tcBorders>
            <w:noWrap w:val="0"/>
            <w:vAlign w:val="center"/>
          </w:tcPr>
          <w:p w14:paraId="3DE51213">
            <w:pPr>
              <w:keepNext w:val="0"/>
              <w:keepLines w:val="0"/>
              <w:pageBreakBefore w:val="0"/>
              <w:kinsoku/>
              <w:wordWrap/>
              <w:overflowPunct/>
              <w:topLinePunct w:val="0"/>
              <w:autoSpaceDE/>
              <w:autoSpaceDN/>
              <w:bidi w:val="0"/>
              <w:spacing w:line="240" w:lineRule="auto"/>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2C777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59" w:type="pct"/>
            <w:tcBorders>
              <w:top w:val="single" w:color="auto" w:sz="4" w:space="0"/>
              <w:left w:val="single" w:color="auto" w:sz="4" w:space="0"/>
              <w:bottom w:val="single" w:color="auto" w:sz="4" w:space="0"/>
              <w:right w:val="single" w:color="auto" w:sz="4" w:space="0"/>
            </w:tcBorders>
            <w:noWrap w:val="0"/>
            <w:vAlign w:val="center"/>
          </w:tcPr>
          <w:p w14:paraId="1C11E574">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4</w:t>
            </w:r>
          </w:p>
        </w:tc>
        <w:tc>
          <w:tcPr>
            <w:tcW w:w="4540" w:type="pct"/>
            <w:gridSpan w:val="2"/>
            <w:tcBorders>
              <w:top w:val="single" w:color="auto" w:sz="4" w:space="0"/>
              <w:left w:val="single" w:color="auto" w:sz="4" w:space="0"/>
              <w:bottom w:val="single" w:color="auto" w:sz="4" w:space="0"/>
              <w:right w:val="single" w:color="auto" w:sz="4" w:space="0"/>
            </w:tcBorders>
            <w:noWrap w:val="0"/>
            <w:vAlign w:val="center"/>
          </w:tcPr>
          <w:p w14:paraId="22123FB6">
            <w:pPr>
              <w:keepNext w:val="0"/>
              <w:keepLines w:val="0"/>
              <w:pageBreakBefore w:val="0"/>
              <w:kinsoku/>
              <w:wordWrap/>
              <w:overflowPunct/>
              <w:topLinePunct w:val="0"/>
              <w:autoSpaceDE/>
              <w:autoSpaceDN/>
              <w:bidi w:val="0"/>
              <w:spacing w:line="240" w:lineRule="auto"/>
              <w:rPr>
                <w:rFonts w:ascii="宋体" w:hAnsi="宋体"/>
                <w:b/>
                <w:sz w:val="24"/>
                <w:szCs w:val="24"/>
              </w:rPr>
            </w:pPr>
            <w:r>
              <w:rPr>
                <w:rFonts w:hint="eastAsia" w:ascii="宋体" w:hAnsi="宋体"/>
                <w:sz w:val="24"/>
                <w:szCs w:val="24"/>
                <w:lang w:val="en-US" w:eastAsia="zh-CN"/>
              </w:rPr>
              <w:t>服务</w:t>
            </w:r>
            <w:r>
              <w:rPr>
                <w:rFonts w:hint="eastAsia" w:ascii="宋体" w:hAnsi="宋体"/>
                <w:sz w:val="24"/>
                <w:szCs w:val="24"/>
              </w:rPr>
              <w:t>期：</w:t>
            </w:r>
            <w:r>
              <w:rPr>
                <w:rFonts w:ascii="宋体" w:hAnsi="宋体"/>
                <w:b/>
                <w:sz w:val="24"/>
                <w:szCs w:val="24"/>
              </w:rPr>
              <w:t xml:space="preserve"> </w:t>
            </w:r>
          </w:p>
        </w:tc>
      </w:tr>
      <w:tr w14:paraId="7965A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59" w:type="pct"/>
            <w:tcBorders>
              <w:top w:val="single" w:color="auto" w:sz="4" w:space="0"/>
              <w:left w:val="single" w:color="auto" w:sz="4" w:space="0"/>
              <w:bottom w:val="single" w:color="auto" w:sz="4" w:space="0"/>
              <w:right w:val="single" w:color="auto" w:sz="4" w:space="0"/>
            </w:tcBorders>
            <w:noWrap w:val="0"/>
            <w:vAlign w:val="center"/>
          </w:tcPr>
          <w:p w14:paraId="711B5DA6">
            <w:pPr>
              <w:keepNext w:val="0"/>
              <w:keepLines w:val="0"/>
              <w:pageBreakBefore w:val="0"/>
              <w:kinsoku/>
              <w:wordWrap/>
              <w:overflowPunct/>
              <w:topLinePunct w:val="0"/>
              <w:autoSpaceDE/>
              <w:autoSpaceDN/>
              <w:bidi w:val="0"/>
              <w:spacing w:line="240" w:lineRule="auto"/>
              <w:jc w:val="center"/>
              <w:rPr>
                <w:rFonts w:hint="eastAsia" w:ascii="宋体" w:hAnsi="宋体" w:eastAsia="宋体"/>
                <w:b/>
                <w:sz w:val="24"/>
                <w:szCs w:val="24"/>
                <w:lang w:eastAsia="zh-CN"/>
              </w:rPr>
            </w:pPr>
            <w:r>
              <w:rPr>
                <w:rFonts w:hint="eastAsia" w:ascii="宋体" w:hAnsi="宋体"/>
                <w:b/>
                <w:sz w:val="24"/>
                <w:szCs w:val="24"/>
                <w:lang w:val="en-US" w:eastAsia="zh-CN"/>
              </w:rPr>
              <w:t>5</w:t>
            </w:r>
          </w:p>
        </w:tc>
        <w:tc>
          <w:tcPr>
            <w:tcW w:w="4540" w:type="pct"/>
            <w:gridSpan w:val="2"/>
            <w:tcBorders>
              <w:top w:val="single" w:color="auto" w:sz="4" w:space="0"/>
              <w:left w:val="single" w:color="auto" w:sz="4" w:space="0"/>
              <w:bottom w:val="single" w:color="auto" w:sz="4" w:space="0"/>
              <w:right w:val="single" w:color="auto" w:sz="4" w:space="0"/>
            </w:tcBorders>
            <w:noWrap w:val="0"/>
            <w:vAlign w:val="center"/>
          </w:tcPr>
          <w:p w14:paraId="5995FA0A">
            <w:pPr>
              <w:keepNext w:val="0"/>
              <w:keepLines w:val="0"/>
              <w:pageBreakBefore w:val="0"/>
              <w:kinsoku/>
              <w:wordWrap/>
              <w:overflowPunct/>
              <w:topLinePunct w:val="0"/>
              <w:autoSpaceDE/>
              <w:autoSpaceDN/>
              <w:bidi w:val="0"/>
              <w:spacing w:line="240" w:lineRule="auto"/>
              <w:rPr>
                <w:rFonts w:ascii="宋体" w:hAnsi="宋体"/>
                <w:sz w:val="24"/>
                <w:szCs w:val="24"/>
              </w:rPr>
            </w:pPr>
            <w:r>
              <w:rPr>
                <w:rFonts w:hint="eastAsia" w:ascii="宋体" w:hAnsi="宋体"/>
                <w:sz w:val="24"/>
                <w:szCs w:val="24"/>
                <w:lang w:val="en-US" w:eastAsia="zh-CN"/>
              </w:rPr>
              <w:t>其他优惠条件</w:t>
            </w:r>
            <w:r>
              <w:rPr>
                <w:rFonts w:hint="eastAsia" w:ascii="宋体" w:hAnsi="宋体"/>
                <w:sz w:val="24"/>
                <w:szCs w:val="24"/>
              </w:rPr>
              <w:t>：</w:t>
            </w:r>
            <w:r>
              <w:rPr>
                <w:rFonts w:hint="eastAsia" w:ascii="宋体" w:hAnsi="宋体"/>
                <w:sz w:val="24"/>
                <w:szCs w:val="24"/>
                <w:u w:val="single"/>
              </w:rPr>
              <w:t xml:space="preserve">            </w:t>
            </w:r>
          </w:p>
        </w:tc>
      </w:tr>
    </w:tbl>
    <w:p w14:paraId="422BC23E">
      <w:pPr>
        <w:spacing w:line="360" w:lineRule="auto"/>
        <w:rPr>
          <w:rFonts w:hint="eastAsia"/>
          <w:b/>
          <w:sz w:val="24"/>
          <w:szCs w:val="24"/>
        </w:rPr>
      </w:pPr>
    </w:p>
    <w:p w14:paraId="3467B3EF">
      <w:pPr>
        <w:pStyle w:val="6"/>
        <w:rPr>
          <w:rFonts w:hint="eastAsia"/>
        </w:rPr>
      </w:pPr>
    </w:p>
    <w:p w14:paraId="6FFE57DB">
      <w:pPr>
        <w:spacing w:line="360" w:lineRule="auto"/>
        <w:rPr>
          <w:b/>
          <w:sz w:val="24"/>
          <w:szCs w:val="24"/>
          <w:u w:val="single"/>
        </w:rPr>
      </w:pPr>
      <w:r>
        <w:rPr>
          <w:b/>
          <w:sz w:val="24"/>
          <w:szCs w:val="24"/>
        </w:rPr>
        <w:t>供应商名称（公章）：</w:t>
      </w:r>
      <w:r>
        <w:rPr>
          <w:b/>
          <w:sz w:val="24"/>
          <w:szCs w:val="24"/>
          <w:u w:val="single"/>
        </w:rPr>
        <w:t xml:space="preserve">                               </w:t>
      </w:r>
    </w:p>
    <w:p w14:paraId="51E87FF8">
      <w:pPr>
        <w:pStyle w:val="6"/>
        <w:rPr>
          <w:rFonts w:hint="eastAsia"/>
        </w:rPr>
      </w:pPr>
    </w:p>
    <w:p w14:paraId="2165A897">
      <w:pPr>
        <w:spacing w:line="360" w:lineRule="auto"/>
        <w:rPr>
          <w:rFonts w:hint="eastAsia"/>
          <w:b/>
          <w:sz w:val="24"/>
          <w:szCs w:val="24"/>
        </w:r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6DF63187">
      <w:pPr>
        <w:pStyle w:val="6"/>
        <w:ind w:left="0" w:leftChars="0" w:firstLine="0" w:firstLineChars="0"/>
        <w:rPr>
          <w:rFonts w:hint="eastAsia" w:ascii="宋体" w:hAnsi="宋体" w:cs="宋体"/>
          <w:sz w:val="28"/>
          <w:szCs w:val="28"/>
          <w:lang w:val="en-US" w:eastAsia="zh-CN"/>
        </w:rPr>
      </w:pPr>
    </w:p>
    <w:p w14:paraId="43E4138B">
      <w:pPr>
        <w:pStyle w:val="5"/>
        <w:ind w:left="0" w:leftChars="0" w:firstLine="0" w:firstLineChars="0"/>
        <w:jc w:val="left"/>
        <w:rPr>
          <w:rFonts w:hint="eastAsia" w:ascii="仿宋_GB2312" w:hAnsi="仿宋_GB2312" w:eastAsia="仿宋_GB2312" w:cs="仿宋_GB2312"/>
          <w:color w:val="auto"/>
          <w:sz w:val="32"/>
          <w:szCs w:val="32"/>
          <w:highlight w:val="none"/>
          <w:lang w:val="en-US" w:eastAsia="zh-CN"/>
        </w:rPr>
      </w:pPr>
    </w:p>
    <w:p w14:paraId="6108309C">
      <w:pPr>
        <w:pStyle w:val="5"/>
        <w:jc w:val="left"/>
        <w:rPr>
          <w:rFonts w:hint="eastAsia" w:ascii="仿宋_GB2312" w:hAnsi="仿宋_GB2312" w:eastAsia="仿宋_GB2312" w:cs="仿宋_GB2312"/>
          <w:color w:val="auto"/>
          <w:sz w:val="32"/>
          <w:szCs w:val="32"/>
          <w:highlight w:val="none"/>
          <w:lang w:val="en-US" w:eastAsia="zh-CN"/>
        </w:rPr>
      </w:pPr>
    </w:p>
    <w:p w14:paraId="3A048DB0">
      <w:pPr>
        <w:pStyle w:val="5"/>
        <w:jc w:val="left"/>
        <w:rPr>
          <w:rFonts w:hint="eastAsia" w:ascii="仿宋_GB2312" w:hAnsi="仿宋_GB2312" w:eastAsia="仿宋_GB2312" w:cs="仿宋_GB2312"/>
          <w:color w:val="auto"/>
          <w:sz w:val="32"/>
          <w:szCs w:val="32"/>
          <w:highlight w:val="none"/>
          <w:lang w:val="en-US" w:eastAsia="zh-CN"/>
        </w:rPr>
      </w:pPr>
    </w:p>
    <w:p w14:paraId="0AFAD98B">
      <w:pPr>
        <w:spacing w:line="460" w:lineRule="exact"/>
        <w:rPr>
          <w:rFonts w:hint="eastAsia"/>
          <w:b/>
          <w:sz w:val="32"/>
        </w:rPr>
      </w:pPr>
      <w:r>
        <w:rPr>
          <w:rFonts w:hint="eastAsia"/>
          <w:b/>
          <w:sz w:val="28"/>
          <w:szCs w:val="28"/>
        </w:rPr>
        <w:t>附件：</w:t>
      </w:r>
    </w:p>
    <w:p w14:paraId="6851F46E">
      <w:pPr>
        <w:spacing w:line="460" w:lineRule="exact"/>
        <w:jc w:val="center"/>
        <w:rPr>
          <w:rFonts w:hint="eastAsia"/>
          <w:b/>
          <w:sz w:val="32"/>
        </w:rPr>
      </w:pPr>
    </w:p>
    <w:p w14:paraId="7CD5D171">
      <w:pPr>
        <w:spacing w:line="460" w:lineRule="exact"/>
        <w:jc w:val="center"/>
        <w:rPr>
          <w:rFonts w:hint="eastAsia"/>
          <w:b/>
          <w:sz w:val="32"/>
        </w:rPr>
      </w:pPr>
    </w:p>
    <w:p w14:paraId="3E03051D">
      <w:pPr>
        <w:spacing w:line="460" w:lineRule="exact"/>
        <w:jc w:val="center"/>
        <w:rPr>
          <w:rFonts w:hint="eastAsia"/>
          <w:b/>
          <w:sz w:val="32"/>
        </w:rPr>
      </w:pPr>
    </w:p>
    <w:p w14:paraId="170AD117">
      <w:pPr>
        <w:spacing w:line="460" w:lineRule="exact"/>
        <w:jc w:val="center"/>
        <w:rPr>
          <w:rFonts w:hint="eastAsia"/>
          <w:b/>
          <w:sz w:val="32"/>
        </w:rPr>
      </w:pPr>
      <w:r>
        <w:rPr>
          <w:rFonts w:hint="eastAsia"/>
          <w:b/>
          <w:sz w:val="32"/>
        </w:rPr>
        <w:t>资质证明文件</w:t>
      </w:r>
    </w:p>
    <w:p w14:paraId="049B084E">
      <w:pPr>
        <w:spacing w:line="460" w:lineRule="exact"/>
        <w:jc w:val="center"/>
        <w:rPr>
          <w:rFonts w:hint="eastAsia" w:ascii="宋体" w:hAnsi="宋体"/>
          <w:b/>
          <w:sz w:val="24"/>
          <w:szCs w:val="24"/>
        </w:rPr>
      </w:pPr>
      <w:r>
        <w:rPr>
          <w:rFonts w:hint="eastAsia" w:ascii="宋体" w:hAnsi="宋体"/>
          <w:b/>
          <w:sz w:val="24"/>
          <w:szCs w:val="24"/>
        </w:rPr>
        <w:t>（详见招标文件</w:t>
      </w:r>
      <w:r>
        <w:rPr>
          <w:rFonts w:ascii="宋体" w:hAnsi="宋体"/>
          <w:b/>
          <w:sz w:val="24"/>
          <w:szCs w:val="24"/>
        </w:rPr>
        <w:t>资格、资质证明文件</w:t>
      </w:r>
      <w:r>
        <w:rPr>
          <w:rFonts w:hint="eastAsia" w:ascii="宋体" w:hAnsi="宋体"/>
          <w:b/>
          <w:sz w:val="24"/>
          <w:szCs w:val="24"/>
        </w:rPr>
        <w:t>所列内容）</w:t>
      </w:r>
    </w:p>
    <w:p w14:paraId="40C17905">
      <w:pPr>
        <w:spacing w:line="460" w:lineRule="exact"/>
        <w:jc w:val="center"/>
        <w:rPr>
          <w:rFonts w:hint="eastAsia" w:ascii="宋体" w:hAnsi="宋体"/>
          <w:b/>
          <w:sz w:val="24"/>
        </w:rPr>
      </w:pPr>
    </w:p>
    <w:p w14:paraId="3009E8BD">
      <w:pPr>
        <w:pStyle w:val="6"/>
      </w:pPr>
    </w:p>
    <w:p w14:paraId="42569ACF">
      <w:pPr>
        <w:rPr>
          <w:color w:val="FF0000"/>
        </w:rPr>
      </w:pPr>
    </w:p>
    <w:p w14:paraId="3473FB64"/>
    <w:p w14:paraId="25C448AE"/>
    <w:p w14:paraId="3F42E4CF"/>
    <w:p w14:paraId="71480BBE"/>
    <w:p w14:paraId="68BEFB81"/>
    <w:p w14:paraId="49E50DD6"/>
    <w:p w14:paraId="04009CA6"/>
    <w:p w14:paraId="04FAEC72"/>
    <w:p w14:paraId="52131922"/>
    <w:p w14:paraId="7CB07FBE"/>
    <w:p w14:paraId="0724313A"/>
    <w:p w14:paraId="14F73B4D"/>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7F229E"/>
    <w:multiLevelType w:val="singleLevel"/>
    <w:tmpl w:val="CD7F229E"/>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626685"/>
    <w:rsid w:val="2D626685"/>
    <w:rsid w:val="58AB28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楷体_GB2312" w:eastAsia="楷体_GB2312"/>
      <w:b/>
      <w:sz w:val="24"/>
    </w:rPr>
  </w:style>
  <w:style w:type="paragraph" w:styleId="3">
    <w:name w:val="Body Text Indent"/>
    <w:basedOn w:val="1"/>
    <w:next w:val="1"/>
    <w:unhideWhenUsed/>
    <w:qFormat/>
    <w:uiPriority w:val="0"/>
    <w:pPr>
      <w:spacing w:after="120"/>
      <w:ind w:left="420" w:leftChars="200"/>
    </w:pPr>
  </w:style>
  <w:style w:type="paragraph" w:styleId="4">
    <w:name w:val="Plain Text"/>
    <w:basedOn w:val="1"/>
    <w:qFormat/>
    <w:uiPriority w:val="0"/>
    <w:rPr>
      <w:rFonts w:ascii="宋体" w:hAnsi="Courier New"/>
    </w:rPr>
  </w:style>
  <w:style w:type="paragraph" w:styleId="5">
    <w:name w:val="Body Text First Indent"/>
    <w:basedOn w:val="2"/>
    <w:qFormat/>
    <w:uiPriority w:val="0"/>
    <w:pPr>
      <w:ind w:firstLine="420" w:firstLineChars="100"/>
    </w:pPr>
  </w:style>
  <w:style w:type="paragraph" w:styleId="6">
    <w:name w:val="Body Text First Indent 2"/>
    <w:basedOn w:val="3"/>
    <w:next w:val="5"/>
    <w:unhideWhenUsed/>
    <w:qFormat/>
    <w:uiPriority w:val="0"/>
    <w:pPr>
      <w:ind w:firstLine="420" w:firstLineChars="200"/>
    </w:pPr>
  </w:style>
  <w:style w:type="paragraph" w:customStyle="1" w:styleId="9">
    <w:name w:val="样式 样式 左侧:  2 字符 + 左侧:  0.85 厘米 首行缩进:  2 字符1"/>
    <w:basedOn w:val="1"/>
    <w:qFormat/>
    <w:uiPriority w:val="0"/>
    <w:pPr>
      <w:ind w:left="482" w:firstLine="200" w:firstLineChars="200"/>
    </w:pPr>
    <w:rPr>
      <w:rFonts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3851</Words>
  <Characters>3881</Characters>
  <Lines>0</Lines>
  <Paragraphs>0</Paragraphs>
  <TotalTime>0</TotalTime>
  <ScaleCrop>false</ScaleCrop>
  <LinksUpToDate>false</LinksUpToDate>
  <CharactersWithSpaces>4639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2025-08-11T10:18:00Z</dcterms:created>
  <dc:creator>WPS_1642385853</dc:creator>
  <cp:lastModifiedBy>WPS_1642385853</cp:lastModifiedBy>
  <dcterms:modified xsi:type="dcterms:W3CDTF">2025-08-11T10:31:17Z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7BBCA93839C146E5B0B8BD26358EAD61_11</vt:lpwstr>
  </property>
  <property fmtid="{D5CDD505-2E9C-101B-9397-08002B2CF9AE}" pid="4" name="KSOTemplateDocerSaveRecord">
    <vt:lpwstr>eyJoZGlkIjoiYWIyNmM1MGE1MTY4YzFjNDAwNWY5NjM4NDg0ZWY0NmYiLCJ1c2VySWQiOiIxMzE3MzE5MzkzIn0=</vt:lpwstr>
  </property>
</Properties>
</file>