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BF1E5">
      <w:pPr>
        <w:keepNext w:val="0"/>
        <w:keepLines w:val="0"/>
        <w:pageBreakBefore w:val="0"/>
        <w:kinsoku/>
        <w:overflowPunct/>
        <w:topLinePunct w:val="0"/>
        <w:bidi w:val="0"/>
        <w:spacing w:line="240" w:lineRule="auto"/>
        <w:jc w:val="center"/>
        <w:textAlignment w:val="auto"/>
        <w:rPr>
          <w:rFonts w:hint="eastAsia" w:ascii="黑体" w:hAnsi="黑体" w:eastAsia="黑体" w:cs="黑体"/>
          <w:kern w:val="0"/>
          <w:sz w:val="44"/>
          <w:szCs w:val="44"/>
          <w:highlight w:val="none"/>
          <w:lang w:val="en-US" w:eastAsia="zh-CN" w:bidi="zh-CN"/>
        </w:rPr>
      </w:pPr>
      <w:r>
        <w:rPr>
          <w:rFonts w:hint="eastAsia" w:ascii="黑体" w:hAnsi="黑体" w:eastAsia="黑体" w:cs="黑体"/>
          <w:kern w:val="0"/>
          <w:sz w:val="44"/>
          <w:szCs w:val="44"/>
          <w:highlight w:val="none"/>
          <w:lang w:val="en-US" w:eastAsia="zh-CN" w:bidi="zh-CN"/>
        </w:rPr>
        <w:t>聊城市妇幼保健院</w:t>
      </w:r>
      <w:r>
        <w:rPr>
          <w:rFonts w:hint="eastAsia" w:ascii="黑体" w:hAnsi="黑体" w:eastAsia="黑体" w:cs="黑体"/>
          <w:kern w:val="0"/>
          <w:sz w:val="44"/>
          <w:szCs w:val="44"/>
          <w:highlight w:val="none"/>
          <w:lang w:val="zh-CN" w:eastAsia="zh-CN" w:bidi="zh-CN"/>
        </w:rPr>
        <w:t>肠菌菌液</w:t>
      </w:r>
      <w:r>
        <w:rPr>
          <w:rFonts w:hint="eastAsia" w:ascii="黑体" w:hAnsi="黑体" w:eastAsia="黑体" w:cs="黑体"/>
          <w:kern w:val="0"/>
          <w:sz w:val="44"/>
          <w:szCs w:val="44"/>
          <w:highlight w:val="none"/>
          <w:lang w:val="en-US" w:eastAsia="zh-CN" w:bidi="zh-CN"/>
        </w:rPr>
        <w:t>/</w:t>
      </w:r>
      <w:r>
        <w:rPr>
          <w:rFonts w:hint="eastAsia" w:ascii="黑体" w:hAnsi="黑体" w:eastAsia="黑体" w:cs="黑体"/>
          <w:sz w:val="44"/>
          <w:szCs w:val="44"/>
          <w:highlight w:val="none"/>
          <w:lang w:val="zh-CN" w:eastAsia="zh-CN" w:bidi="zh-CN"/>
        </w:rPr>
        <w:t>肠菌冻干胶囊</w:t>
      </w:r>
      <w:r>
        <w:rPr>
          <w:rFonts w:hint="eastAsia" w:ascii="黑体" w:hAnsi="黑体" w:eastAsia="黑体" w:cs="黑体"/>
          <w:sz w:val="44"/>
          <w:szCs w:val="44"/>
          <w:highlight w:val="none"/>
          <w:lang w:val="en-US" w:eastAsia="zh-CN" w:bidi="zh-CN"/>
        </w:rPr>
        <w:t>采</w:t>
      </w:r>
      <w:r>
        <w:rPr>
          <w:rFonts w:hint="eastAsia" w:ascii="黑体" w:hAnsi="黑体" w:eastAsia="黑体" w:cs="黑体"/>
          <w:kern w:val="0"/>
          <w:sz w:val="44"/>
          <w:szCs w:val="44"/>
          <w:highlight w:val="none"/>
          <w:lang w:val="en-US" w:eastAsia="zh-CN" w:bidi="zh-CN"/>
        </w:rPr>
        <w:t>购项目说明</w:t>
      </w:r>
    </w:p>
    <w:p w14:paraId="23AF18CE">
      <w:pPr>
        <w:numPr>
          <w:ilvl w:val="0"/>
          <w:numId w:val="0"/>
        </w:numPr>
        <w:rPr>
          <w:rFonts w:hint="eastAsia" w:ascii="新宋体" w:hAnsi="新宋体" w:eastAsia="新宋体"/>
          <w:b/>
          <w:bCs/>
          <w:sz w:val="28"/>
          <w:szCs w:val="28"/>
          <w:lang w:val="en-US" w:eastAsia="zh-CN"/>
        </w:rPr>
      </w:pPr>
      <w:r>
        <w:rPr>
          <w:rFonts w:hint="eastAsia" w:ascii="新宋体" w:hAnsi="新宋体" w:eastAsia="新宋体"/>
          <w:b/>
          <w:bCs/>
          <w:sz w:val="28"/>
          <w:szCs w:val="28"/>
          <w:lang w:val="en-US" w:eastAsia="zh-CN"/>
        </w:rPr>
        <w:t>一、采购内容</w:t>
      </w:r>
    </w:p>
    <w:p w14:paraId="0242C6A6">
      <w:pPr>
        <w:pStyle w:val="2"/>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default"/>
          <w:sz w:val="28"/>
          <w:szCs w:val="28"/>
          <w:lang w:val="en-US" w:eastAsia="zh-CN"/>
        </w:rPr>
      </w:pPr>
      <w:r>
        <w:rPr>
          <w:rFonts w:hint="eastAsia" w:cs="宋体"/>
          <w:kern w:val="0"/>
          <w:sz w:val="28"/>
          <w:szCs w:val="28"/>
          <w:highlight w:val="none"/>
          <w:lang w:val="en-US" w:eastAsia="zh-CN" w:bidi="zh-CN"/>
        </w:rPr>
        <w:t>聊城市妇幼保健院</w:t>
      </w:r>
      <w:r>
        <w:rPr>
          <w:rFonts w:hint="eastAsia" w:ascii="宋体" w:hAnsi="宋体" w:eastAsia="宋体" w:cs="宋体"/>
          <w:kern w:val="0"/>
          <w:sz w:val="28"/>
          <w:szCs w:val="28"/>
          <w:highlight w:val="none"/>
          <w:lang w:val="zh-CN" w:eastAsia="zh-CN" w:bidi="zh-CN"/>
        </w:rPr>
        <w:t>肠菌菌液</w:t>
      </w:r>
      <w:r>
        <w:rPr>
          <w:rFonts w:hint="eastAsia" w:cs="宋体"/>
          <w:kern w:val="0"/>
          <w:sz w:val="28"/>
          <w:szCs w:val="28"/>
          <w:highlight w:val="none"/>
          <w:lang w:val="en-US" w:eastAsia="zh-CN" w:bidi="zh-CN"/>
        </w:rPr>
        <w:t>/</w:t>
      </w:r>
      <w:r>
        <w:rPr>
          <w:rFonts w:hint="eastAsia" w:ascii="宋体" w:hAnsi="宋体" w:eastAsia="宋体" w:cs="宋体"/>
          <w:sz w:val="28"/>
          <w:szCs w:val="28"/>
          <w:highlight w:val="none"/>
          <w:lang w:val="zh-CN" w:eastAsia="zh-CN" w:bidi="zh-CN"/>
        </w:rPr>
        <w:t>肠菌冻干胶囊</w:t>
      </w:r>
      <w:r>
        <w:rPr>
          <w:rFonts w:hint="eastAsia" w:cs="宋体"/>
          <w:sz w:val="28"/>
          <w:szCs w:val="28"/>
          <w:highlight w:val="none"/>
          <w:lang w:val="en-US" w:eastAsia="zh-CN" w:bidi="zh-CN"/>
        </w:rPr>
        <w:t>采购项目</w:t>
      </w:r>
    </w:p>
    <w:p w14:paraId="3470CA72">
      <w:pPr>
        <w:pStyle w:val="2"/>
        <w:numPr>
          <w:ilvl w:val="0"/>
          <w:numId w:val="0"/>
        </w:numPr>
        <w:rPr>
          <w:rFonts w:hint="default" w:ascii="新宋体" w:hAnsi="新宋体" w:eastAsia="新宋体" w:cs="Times New Roman"/>
          <w:b/>
          <w:bCs/>
          <w:kern w:val="2"/>
          <w:sz w:val="28"/>
          <w:szCs w:val="28"/>
          <w:lang w:val="en-US" w:eastAsia="zh-CN" w:bidi="ar-SA"/>
        </w:rPr>
      </w:pPr>
      <w:r>
        <w:rPr>
          <w:rFonts w:hint="eastAsia" w:ascii="新宋体" w:hAnsi="新宋体" w:eastAsia="新宋体" w:cs="Times New Roman"/>
          <w:b/>
          <w:bCs/>
          <w:kern w:val="2"/>
          <w:sz w:val="28"/>
          <w:szCs w:val="28"/>
          <w:lang w:val="en-US" w:eastAsia="zh-CN" w:bidi="ar-SA"/>
        </w:rPr>
        <w:t>二、预算价3万元/年</w:t>
      </w:r>
    </w:p>
    <w:p w14:paraId="139C2B3D">
      <w:pPr>
        <w:pStyle w:val="2"/>
        <w:numPr>
          <w:ilvl w:val="0"/>
          <w:numId w:val="0"/>
        </w:numPr>
        <w:ind w:firstLine="560" w:firstLineChars="200"/>
        <w:rPr>
          <w:rFonts w:hint="default" w:ascii="新宋体" w:hAnsi="新宋体" w:eastAsia="新宋体" w:cs="Times New Roman"/>
          <w:kern w:val="2"/>
          <w:sz w:val="28"/>
          <w:szCs w:val="28"/>
          <w:lang w:val="en-US" w:eastAsia="zh-CN" w:bidi="ar-SA"/>
        </w:rPr>
      </w:pPr>
      <w:r>
        <w:rPr>
          <w:rFonts w:hint="eastAsia" w:ascii="宋体" w:hAnsi="宋体" w:eastAsia="宋体" w:cs="宋体"/>
          <w:kern w:val="2"/>
          <w:sz w:val="28"/>
          <w:szCs w:val="28"/>
          <w:lang w:val="en-US" w:eastAsia="zh-CN" w:bidi="ar-SA"/>
        </w:rPr>
        <w:t>控制价3万元/年</w:t>
      </w:r>
      <w:r>
        <w:rPr>
          <w:rFonts w:hint="eastAsia" w:ascii="宋体" w:hAnsi="宋体" w:cs="宋体"/>
          <w:kern w:val="2"/>
          <w:sz w:val="28"/>
          <w:szCs w:val="28"/>
          <w:lang w:val="en-US" w:eastAsia="zh-CN" w:bidi="ar-SA"/>
        </w:rPr>
        <w:t>，控制单价1600/次</w:t>
      </w:r>
    </w:p>
    <w:p w14:paraId="4C4E6B87">
      <w:pPr>
        <w:numPr>
          <w:ilvl w:val="0"/>
          <w:numId w:val="0"/>
        </w:numPr>
        <w:rPr>
          <w:rFonts w:hint="eastAsia" w:ascii="新宋体" w:hAnsi="新宋体" w:eastAsia="新宋体"/>
          <w:b/>
          <w:bCs/>
          <w:sz w:val="28"/>
          <w:szCs w:val="28"/>
          <w:lang w:val="en-US" w:eastAsia="zh-CN"/>
        </w:rPr>
      </w:pPr>
      <w:r>
        <w:rPr>
          <w:rFonts w:hint="eastAsia" w:ascii="新宋体" w:hAnsi="新宋体" w:eastAsia="新宋体"/>
          <w:b/>
          <w:bCs/>
          <w:sz w:val="28"/>
          <w:szCs w:val="28"/>
          <w:lang w:val="en-US" w:eastAsia="zh-CN"/>
        </w:rPr>
        <w:t>三、供应商资格要求（需提供证明材料）：</w:t>
      </w:r>
      <w:bookmarkStart w:id="1" w:name="_GoBack"/>
      <w:bookmarkEnd w:id="1"/>
    </w:p>
    <w:p w14:paraId="73C1C547">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1、营业执照；</w:t>
      </w:r>
    </w:p>
    <w:p w14:paraId="1ECEBA6B">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2、法定代表人身份证明、身份证复印件、法定代表人的授权委托书及委托代理人的身份证；若法定代表人参加，仅提供法定代表人身份证明及身份证复印件（格式见附件）；</w:t>
      </w:r>
    </w:p>
    <w:p w14:paraId="51D82EB1">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本项目的特定资格要求：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7AB767F7">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②代理商应具备：代理商的医疗器械经营许可证（第一类医疗器械无需提供、第二类医疗器械需提供医疗器械经营许可证或医疗器械经营备案凭证）。</w:t>
      </w:r>
    </w:p>
    <w:p w14:paraId="5EDEF9D1">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73CEEFE6">
      <w:pPr>
        <w:numPr>
          <w:ilvl w:val="0"/>
          <w:numId w:val="0"/>
        </w:numPr>
        <w:ind w:leftChars="0"/>
        <w:rPr>
          <w:rFonts w:hint="eastAsia" w:ascii="新宋体" w:hAnsi="新宋体" w:eastAsia="新宋体"/>
          <w:b/>
          <w:bCs/>
          <w:sz w:val="28"/>
          <w:szCs w:val="28"/>
          <w:lang w:val="en-US" w:eastAsia="zh-CN"/>
        </w:rPr>
      </w:pPr>
      <w:r>
        <w:rPr>
          <w:rFonts w:hint="eastAsia" w:ascii="新宋体" w:hAnsi="新宋体" w:eastAsia="新宋体"/>
          <w:b/>
          <w:bCs/>
          <w:sz w:val="28"/>
          <w:szCs w:val="28"/>
          <w:lang w:val="en-US" w:eastAsia="zh-CN"/>
        </w:rPr>
        <w:t>四、技术参数：</w:t>
      </w:r>
    </w:p>
    <w:p w14:paraId="2F2567C6">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1.FMT菌液和胶囊制备的实验室有</w:t>
      </w:r>
      <w:r>
        <w:rPr>
          <w:rFonts w:hint="eastAsia" w:ascii="宋体" w:hAnsi="宋体" w:eastAsia="宋体" w:cs="宋体"/>
          <w:b/>
          <w:bCs/>
          <w:color w:val="auto"/>
          <w:sz w:val="28"/>
          <w:szCs w:val="28"/>
          <w:highlight w:val="none"/>
          <w:lang w:val="en-US" w:eastAsia="zh-CN"/>
        </w:rPr>
        <w:t>二级生物安全防护实验室</w:t>
      </w:r>
      <w:r>
        <w:rPr>
          <w:rFonts w:hint="eastAsia" w:ascii="宋体" w:hAnsi="宋体" w:eastAsia="宋体" w:cs="宋体"/>
          <w:color w:val="auto"/>
          <w:sz w:val="28"/>
          <w:szCs w:val="28"/>
          <w:highlight w:val="none"/>
          <w:lang w:val="en-US" w:eastAsia="zh-CN"/>
        </w:rPr>
        <w:t xml:space="preserve">（P2实验室），有生产质量管理规范（good manufacturing practice，GMP）车间及相关实验设备，能保证菌液的制作、存储与转运（需提供证明材料）； </w:t>
      </w:r>
    </w:p>
    <w:p w14:paraId="4634E76B">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b/>
          <w:bCs/>
          <w:color w:val="auto"/>
          <w:sz w:val="28"/>
          <w:szCs w:val="28"/>
          <w:highlight w:val="none"/>
          <w:lang w:val="en-US" w:eastAsia="zh-CN"/>
        </w:rPr>
        <w:t>具有独立的粪便供体库和稳定的供体来源</w:t>
      </w:r>
      <w:r>
        <w:rPr>
          <w:rFonts w:hint="eastAsia" w:ascii="宋体" w:hAnsi="宋体" w:eastAsia="宋体" w:cs="宋体"/>
          <w:color w:val="auto"/>
          <w:sz w:val="28"/>
          <w:szCs w:val="28"/>
          <w:highlight w:val="none"/>
          <w:lang w:val="en-US" w:eastAsia="zh-CN"/>
        </w:rPr>
        <w:t>。供体库：健康供体肠菌多样性，有完备的入库明细表、入库验收合格单，且自有供受体溯源管理系统（需提供证明材料）；</w:t>
      </w:r>
    </w:p>
    <w:p w14:paraId="67E95F92">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w:t>
      </w:r>
      <w:r>
        <w:rPr>
          <w:rFonts w:hint="eastAsia" w:ascii="宋体" w:hAnsi="宋体" w:eastAsia="宋体" w:cs="宋体"/>
          <w:b/>
          <w:bCs/>
          <w:color w:val="auto"/>
          <w:sz w:val="28"/>
          <w:szCs w:val="28"/>
          <w:highlight w:val="none"/>
          <w:lang w:val="en-US" w:eastAsia="zh-CN"/>
        </w:rPr>
        <w:t>具备粪便分析处理仪</w:t>
      </w:r>
      <w:r>
        <w:rPr>
          <w:rFonts w:hint="eastAsia" w:ascii="宋体" w:hAnsi="宋体" w:eastAsia="宋体" w:cs="宋体"/>
          <w:color w:val="auto"/>
          <w:sz w:val="28"/>
          <w:szCs w:val="28"/>
          <w:highlight w:val="none"/>
          <w:lang w:val="en-US" w:eastAsia="zh-CN"/>
        </w:rPr>
        <w:t>，菌群分离耗材和设备，保障生产的质量稳定（需提供证明材料）；</w:t>
      </w:r>
    </w:p>
    <w:p w14:paraId="1F05448E">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4.肠道微生态制剂（菌液）：活菌总量不低于5*108个/ml，菌液内菌群活性≥90%，活性检测时间点为出厂时。肠道微生态制剂（冻干粉胶囊）：活菌总量不低于5*109个/g；（冻干粉胶囊）内菌群活性≥90%，有胶囊冻干制备后的数据；确定存储条件：冷冻（-80+-2℃）保存，保质期6个月，冷冻（-20+-2℃）保存，保质期4周。</w:t>
      </w:r>
    </w:p>
    <w:p w14:paraId="2A54B235">
      <w:pPr>
        <w:numPr>
          <w:ilvl w:val="0"/>
          <w:numId w:val="0"/>
        </w:numPr>
        <w:ind w:leftChars="0"/>
        <w:rPr>
          <w:rFonts w:hint="eastAsia" w:ascii="新宋体" w:hAnsi="新宋体" w:eastAsia="新宋体"/>
          <w:b/>
          <w:bCs/>
          <w:sz w:val="28"/>
          <w:szCs w:val="28"/>
          <w:lang w:val="en-US" w:eastAsia="zh-CN"/>
        </w:rPr>
      </w:pPr>
      <w:r>
        <w:rPr>
          <w:rFonts w:hint="eastAsia" w:ascii="新宋体" w:hAnsi="新宋体" w:eastAsia="新宋体"/>
          <w:b/>
          <w:bCs/>
          <w:sz w:val="28"/>
          <w:szCs w:val="28"/>
          <w:lang w:val="en-US" w:eastAsia="zh-CN"/>
        </w:rPr>
        <w:t>五、项目要求（或配送及质保、售后服务要求）</w:t>
      </w:r>
    </w:p>
    <w:p w14:paraId="54676279">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1.技术支持团队需配备生物专业人员，以提供对菌群移植健康供体的遗传筛查评估的规范管理。</w:t>
      </w:r>
    </w:p>
    <w:p w14:paraId="7D267286">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2.质量合格，满足《肠道菌群移植临床应用管理中国专家共识（2022版）》制备要求和质控标准。</w:t>
      </w:r>
    </w:p>
    <w:p w14:paraId="218A06E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b w:val="0"/>
          <w:bCs w:val="0"/>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3.产品运输的要求：冷链运输，温度控制在-22℃— -18℃；</w:t>
      </w:r>
      <w:r>
        <w:rPr>
          <w:rFonts w:hint="eastAsia" w:ascii="宋体" w:hAnsi="宋体" w:eastAsia="宋体" w:cs="宋体"/>
          <w:b w:val="0"/>
          <w:bCs w:val="0"/>
          <w:color w:val="auto"/>
          <w:kern w:val="2"/>
          <w:sz w:val="28"/>
          <w:szCs w:val="28"/>
          <w:highlight w:val="none"/>
          <w:lang w:val="en-US" w:eastAsia="zh-CN" w:bidi="ar-SA"/>
        </w:rPr>
        <w:t>具有完善的销售供应和售后服务的保障体系，接到供货通知后,24小时内配送，最长不超72小时；</w:t>
      </w:r>
    </w:p>
    <w:p w14:paraId="2008416F">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b w:val="0"/>
          <w:bCs w:val="0"/>
          <w:color w:val="auto"/>
          <w:kern w:val="2"/>
          <w:sz w:val="28"/>
          <w:szCs w:val="28"/>
          <w:highlight w:val="none"/>
          <w:lang w:val="en-US" w:eastAsia="zh-CN" w:bidi="ar-SA"/>
        </w:rPr>
        <w:t>违约处理：超时3次甲方有权终止合作，扣除当批货款30%作为违约金。</w:t>
      </w:r>
    </w:p>
    <w:p w14:paraId="278FA47F">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0000FF"/>
          <w:sz w:val="28"/>
          <w:szCs w:val="28"/>
          <w:highlight w:val="none"/>
          <w:lang w:val="en-US" w:eastAsia="zh-CN"/>
        </w:rPr>
      </w:pPr>
      <w:r>
        <w:rPr>
          <w:rFonts w:hint="eastAsia" w:ascii="宋体" w:hAnsi="宋体" w:eastAsia="宋体" w:cs="宋体"/>
          <w:color w:val="auto"/>
          <w:sz w:val="28"/>
          <w:szCs w:val="28"/>
          <w:highlight w:val="none"/>
          <w:lang w:val="en-US" w:eastAsia="zh-CN"/>
        </w:rPr>
        <w:t>4.为本采购项目提供的整体诊疗方案设计、项目管理、质控、粪便活菌量检测等服务均包含在报价内，不再单独计价。</w:t>
      </w:r>
    </w:p>
    <w:p w14:paraId="367AFF8E">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5.若有价格下降调整，则随即调价。</w:t>
      </w:r>
    </w:p>
    <w:p w14:paraId="09B019A3">
      <w:pPr>
        <w:numPr>
          <w:ilvl w:val="0"/>
          <w:numId w:val="0"/>
        </w:numPr>
        <w:rPr>
          <w:rFonts w:hint="default" w:ascii="新宋体" w:hAnsi="新宋体" w:eastAsia="新宋体"/>
          <w:sz w:val="28"/>
          <w:szCs w:val="28"/>
          <w:lang w:val="en-US" w:eastAsia="zh-CN"/>
        </w:rPr>
      </w:pPr>
      <w:r>
        <w:rPr>
          <w:rFonts w:hint="eastAsia" w:ascii="新宋体" w:hAnsi="新宋体" w:eastAsia="新宋体"/>
          <w:b/>
          <w:bCs/>
          <w:sz w:val="28"/>
          <w:szCs w:val="28"/>
          <w:lang w:val="en-US" w:eastAsia="zh-CN"/>
        </w:rPr>
        <w:t>六、服务期/交货期：</w:t>
      </w:r>
      <w:r>
        <w:rPr>
          <w:rFonts w:hint="eastAsia" w:ascii="新宋体" w:hAnsi="新宋体" w:eastAsia="新宋体"/>
          <w:sz w:val="28"/>
          <w:szCs w:val="28"/>
          <w:lang w:val="en-US" w:eastAsia="zh-CN"/>
        </w:rPr>
        <w:t>服务期1年，</w:t>
      </w:r>
      <w:r>
        <w:rPr>
          <w:rFonts w:hint="eastAsia" w:ascii="新宋体" w:hAnsi="新宋体" w:eastAsia="新宋体"/>
          <w:color w:val="auto"/>
          <w:sz w:val="28"/>
          <w:szCs w:val="28"/>
          <w:lang w:val="en-US" w:eastAsia="zh-CN"/>
        </w:rPr>
        <w:t>交货期按甲方需求计划乙方必须按服务承诺3天内运送至甲方指定地点。</w:t>
      </w:r>
    </w:p>
    <w:p w14:paraId="1869014F">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sz w:val="28"/>
          <w:szCs w:val="28"/>
          <w:lang w:val="en-US" w:eastAsia="zh-CN"/>
        </w:rPr>
      </w:pPr>
      <w:r>
        <w:rPr>
          <w:rFonts w:hint="eastAsia" w:ascii="新宋体" w:hAnsi="新宋体" w:eastAsia="新宋体"/>
          <w:b/>
          <w:bCs/>
          <w:sz w:val="28"/>
          <w:szCs w:val="28"/>
          <w:lang w:val="en-US" w:eastAsia="zh-CN"/>
        </w:rPr>
        <w:t>付款方式：</w:t>
      </w:r>
      <w:r>
        <w:rPr>
          <w:rFonts w:hint="eastAsia"/>
          <w:sz w:val="28"/>
          <w:szCs w:val="28"/>
          <w:lang w:val="en-US" w:eastAsia="zh-CN"/>
        </w:rPr>
        <w:t>完成配送及相关诊疗服务后，压批6个月支付。</w:t>
      </w:r>
    </w:p>
    <w:p w14:paraId="60D1AC85">
      <w:pPr>
        <w:numPr>
          <w:ilvl w:val="0"/>
          <w:numId w:val="0"/>
        </w:numPr>
        <w:rPr>
          <w:rFonts w:hint="eastAsia"/>
          <w:b/>
          <w:bCs/>
          <w:sz w:val="28"/>
          <w:szCs w:val="28"/>
          <w:lang w:val="en-US" w:eastAsia="zh-CN"/>
        </w:rPr>
      </w:pPr>
      <w:r>
        <w:rPr>
          <w:rFonts w:hint="eastAsia"/>
          <w:b/>
          <w:bCs/>
          <w:sz w:val="28"/>
          <w:szCs w:val="28"/>
          <w:lang w:val="en-US" w:eastAsia="zh-CN"/>
        </w:rPr>
        <w:t>七、法律责任与违约条款</w:t>
      </w:r>
    </w:p>
    <w:p w14:paraId="5FCAEFE0">
      <w:pPr>
        <w:numPr>
          <w:ilvl w:val="0"/>
          <w:numId w:val="0"/>
        </w:numPr>
        <w:rPr>
          <w:rFonts w:hint="eastAsia"/>
          <w:sz w:val="28"/>
          <w:szCs w:val="28"/>
          <w:lang w:val="en-US" w:eastAsia="zh-CN"/>
        </w:rPr>
      </w:pPr>
      <w:r>
        <w:rPr>
          <w:rFonts w:hint="eastAsia"/>
          <w:sz w:val="28"/>
          <w:szCs w:val="28"/>
          <w:lang w:val="en-US" w:eastAsia="zh-CN"/>
        </w:rPr>
        <w:t>禁止转包：发现转包即终止合同并追责；</w:t>
      </w:r>
    </w:p>
    <w:p w14:paraId="4B87B159">
      <w:pPr>
        <w:rPr>
          <w:rFonts w:hint="eastAsia"/>
          <w:sz w:val="28"/>
          <w:szCs w:val="28"/>
          <w:lang w:val="en-US" w:eastAsia="zh-CN"/>
        </w:rPr>
      </w:pPr>
      <w:r>
        <w:rPr>
          <w:rFonts w:hint="eastAsia"/>
          <w:sz w:val="28"/>
          <w:szCs w:val="28"/>
          <w:lang w:val="en-US" w:eastAsia="zh-CN"/>
        </w:rPr>
        <w:t>资质失效：证件过期未更新，甲方有权终止合同；</w:t>
      </w:r>
    </w:p>
    <w:p w14:paraId="1B2BDAB3">
      <w:pPr>
        <w:rPr>
          <w:rFonts w:hint="eastAsia"/>
          <w:sz w:val="28"/>
          <w:szCs w:val="28"/>
          <w:lang w:val="en-US" w:eastAsia="zh-CN"/>
        </w:rPr>
      </w:pPr>
      <w:r>
        <w:rPr>
          <w:rFonts w:hint="eastAsia"/>
          <w:sz w:val="28"/>
          <w:szCs w:val="28"/>
          <w:lang w:val="en-US" w:eastAsia="zh-CN"/>
        </w:rPr>
        <w:t>产品一致性：中标产品与招标清单不符，甲方可重新招标或解约。</w:t>
      </w:r>
    </w:p>
    <w:p w14:paraId="7929A240">
      <w:pPr>
        <w:rPr>
          <w:rFonts w:hint="default"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八、响应文件编写要求</w:t>
      </w:r>
    </w:p>
    <w:p w14:paraId="7FF473D2">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6962A43E">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3786FF98">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3B08F631">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66569EC5">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09AD2F96">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须提供法定代表人（负责人）身份证复印件（加盖公章）、法定代表人（负责人）授权委托书原件及授权代表的身份证复印件（加盖公章）；如法定代表人（负责人）参加报价，可只提供法定代表人（负责人）身份证明原件及身份证复印件（加盖公章）(见附件)。</w:t>
      </w:r>
    </w:p>
    <w:p w14:paraId="45DA73BA">
      <w:pPr>
        <w:pStyle w:val="2"/>
        <w:keepNext w:val="0"/>
        <w:keepLines w:val="0"/>
        <w:pageBreakBefore w:val="0"/>
        <w:widowControl w:val="0"/>
        <w:kinsoku/>
        <w:wordWrap/>
        <w:overflowPunct/>
        <w:topLinePunct w:val="0"/>
        <w:autoSpaceDE/>
        <w:autoSpaceDN/>
        <w:bidi w:val="0"/>
        <w:adjustRightInd/>
        <w:snapToGrid/>
        <w:ind w:left="210" w:leftChars="100" w:firstLine="0" w:firstLineChars="0"/>
        <w:textAlignment w:val="auto"/>
        <w:rPr>
          <w:rFonts w:hint="eastAsia"/>
          <w:lang w:val="en-US" w:eastAsia="zh-CN"/>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73063E0D">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4701AE46">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0EB52C62">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5B332A69">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7346A421">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4E2BCF92">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360DA6E">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5223D401">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146A2255">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53BBF413">
      <w:pPr>
        <w:numPr>
          <w:ilvl w:val="0"/>
          <w:numId w:val="1"/>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026AEFF8">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4、供应商承诺书、供应商责任声明（见附件）</w:t>
      </w:r>
    </w:p>
    <w:p w14:paraId="46342006">
      <w:pPr>
        <w:tabs>
          <w:tab w:val="left" w:pos="0"/>
          <w:tab w:val="left" w:pos="180"/>
          <w:tab w:val="left" w:pos="360"/>
        </w:tabs>
        <w:spacing w:line="360" w:lineRule="auto"/>
        <w:rPr>
          <w:rFonts w:ascii="宋体" w:hAnsi="宋体" w:cs="宋体"/>
          <w:b/>
          <w:bCs w:val="0"/>
          <w:sz w:val="28"/>
          <w:szCs w:val="28"/>
        </w:rPr>
      </w:pPr>
      <w:r>
        <w:rPr>
          <w:rFonts w:ascii="宋体" w:hAnsi="宋体" w:cs="宋体"/>
          <w:b/>
          <w:bCs w:val="0"/>
          <w:sz w:val="28"/>
          <w:szCs w:val="28"/>
        </w:rPr>
        <w:t>（</w:t>
      </w:r>
      <w:r>
        <w:rPr>
          <w:rFonts w:hint="eastAsia" w:ascii="宋体" w:hAnsi="宋体" w:cs="宋体"/>
          <w:b/>
          <w:bCs w:val="0"/>
          <w:sz w:val="28"/>
          <w:szCs w:val="28"/>
          <w:lang w:val="en-US" w:eastAsia="zh-CN"/>
        </w:rPr>
        <w:t>二</w:t>
      </w:r>
      <w:r>
        <w:rPr>
          <w:rFonts w:ascii="宋体" w:hAnsi="宋体" w:cs="宋体"/>
          <w:b/>
          <w:bCs w:val="0"/>
          <w:sz w:val="28"/>
          <w:szCs w:val="28"/>
        </w:rPr>
        <w:t>）响应文件的格式要求</w:t>
      </w:r>
    </w:p>
    <w:p w14:paraId="581C2719">
      <w:pPr>
        <w:pStyle w:val="2"/>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w:t>
      </w:r>
      <w:r>
        <w:rPr>
          <w:rFonts w:ascii="宋体" w:hAnsi="宋体" w:cs="宋体"/>
          <w:b/>
          <w:bCs w:val="0"/>
          <w:sz w:val="28"/>
          <w:szCs w:val="28"/>
        </w:rPr>
        <w:t>A4纸打印</w:t>
      </w:r>
      <w:r>
        <w:rPr>
          <w:rFonts w:hint="eastAsia" w:ascii="宋体" w:hAnsi="宋体" w:cs="宋体"/>
          <w:b/>
          <w:bCs w:val="0"/>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w:t>
      </w:r>
      <w:r>
        <w:rPr>
          <w:rFonts w:ascii="宋体" w:hAnsi="宋体" w:cs="宋体"/>
          <w:b/>
          <w:bCs w:val="0"/>
          <w:sz w:val="28"/>
          <w:szCs w:val="28"/>
        </w:rPr>
        <w:t>每份响应文件上要注明正本或副本</w:t>
      </w:r>
      <w:r>
        <w:rPr>
          <w:rFonts w:ascii="宋体" w:hAnsi="宋体" w:cs="宋体"/>
          <w:b w:val="0"/>
          <w:bCs/>
          <w:sz w:val="28"/>
          <w:szCs w:val="28"/>
        </w:rPr>
        <w:t>，如果正本与副本不符，则以正本为</w:t>
      </w:r>
      <w:r>
        <w:rPr>
          <w:rFonts w:hint="eastAsia" w:ascii="宋体" w:hAnsi="宋体" w:cs="宋体"/>
          <w:b w:val="0"/>
          <w:bCs/>
          <w:sz w:val="28"/>
          <w:szCs w:val="28"/>
          <w:lang w:val="en-US" w:eastAsia="zh-CN"/>
        </w:rPr>
        <w:t>准。</w:t>
      </w:r>
    </w:p>
    <w:p w14:paraId="39D4FCBE">
      <w:pPr>
        <w:pStyle w:val="2"/>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w:t>
      </w:r>
      <w:r>
        <w:rPr>
          <w:rFonts w:hint="eastAsia" w:ascii="宋体" w:hAnsi="宋体" w:eastAsia="宋体" w:cs="宋体"/>
          <w:b/>
          <w:bCs w:val="0"/>
          <w:sz w:val="28"/>
          <w:szCs w:val="28"/>
          <w:lang w:val="en-US" w:eastAsia="zh-CN"/>
        </w:rPr>
        <w:t>须包含详细目录，按章节标注页码，并与文件内容一致。</w:t>
      </w:r>
      <w:r>
        <w:rPr>
          <w:rFonts w:hint="eastAsia" w:ascii="宋体" w:hAnsi="宋体" w:eastAsia="宋体" w:cs="宋体"/>
          <w:b w:val="0"/>
          <w:bCs/>
          <w:sz w:val="28"/>
          <w:szCs w:val="28"/>
          <w:lang w:val="en-US" w:eastAsia="zh-CN"/>
        </w:rPr>
        <w:t>未提供目录或目录与内容不符的，可能导致无效响应。</w:t>
      </w:r>
    </w:p>
    <w:p w14:paraId="42B10746">
      <w:pPr>
        <w:pStyle w:val="2"/>
        <w:ind w:left="0" w:leftChars="0" w:firstLine="0" w:firstLineChars="0"/>
        <w:rPr>
          <w:rFonts w:hint="default" w:ascii="宋体" w:hAnsi="宋体" w:cs="宋体"/>
          <w:b/>
          <w:bCs/>
          <w:sz w:val="28"/>
          <w:szCs w:val="28"/>
          <w:lang w:val="en-US" w:eastAsia="zh-CN"/>
        </w:rPr>
      </w:pPr>
    </w:p>
    <w:p w14:paraId="3206A2E5">
      <w:pPr>
        <w:pStyle w:val="2"/>
        <w:ind w:left="0" w:leftChars="0" w:firstLine="0" w:firstLineChars="0"/>
        <w:rPr>
          <w:rFonts w:hint="eastAsia" w:ascii="宋体" w:hAnsi="宋体" w:cs="宋体"/>
          <w:b/>
          <w:bCs/>
          <w:sz w:val="28"/>
          <w:szCs w:val="28"/>
          <w:lang w:val="en-US" w:eastAsia="zh-CN"/>
        </w:rPr>
      </w:pPr>
    </w:p>
    <w:p w14:paraId="75A205B5">
      <w:pPr>
        <w:pStyle w:val="4"/>
        <w:rPr>
          <w:rFonts w:hint="eastAsia" w:ascii="宋体" w:hAnsi="宋体" w:cs="宋体"/>
          <w:b/>
          <w:bCs/>
          <w:sz w:val="28"/>
          <w:szCs w:val="28"/>
          <w:lang w:val="en-US" w:eastAsia="zh-CN"/>
        </w:rPr>
      </w:pPr>
    </w:p>
    <w:p w14:paraId="3CFBCC1D">
      <w:pPr>
        <w:pStyle w:val="4"/>
        <w:rPr>
          <w:rFonts w:hint="eastAsia" w:ascii="宋体" w:hAnsi="宋体" w:cs="宋体"/>
          <w:b/>
          <w:bCs/>
          <w:sz w:val="28"/>
          <w:szCs w:val="28"/>
          <w:lang w:val="en-US" w:eastAsia="zh-CN"/>
        </w:rPr>
      </w:pPr>
    </w:p>
    <w:p w14:paraId="089E4DCF">
      <w:pPr>
        <w:pStyle w:val="2"/>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3B79A770">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2C96E9B5">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307BB38E">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08DBF9DB">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79AD24DC">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21D0B72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5DCED06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6292E9D0">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0B56E1D7">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34DFBFE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1456F849">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5E289AF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1FD12E2F">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5600D568">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570512E6">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72D11566">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D1B3E5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6F89A9D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5FFE830F">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07D4E214">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2303CD6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04BDD020">
      <w:pPr>
        <w:pStyle w:val="5"/>
        <w:spacing w:line="420" w:lineRule="exact"/>
        <w:rPr>
          <w:rFonts w:hint="eastAsia" w:ascii="宋体" w:hAnsi="宋体" w:eastAsia="宋体" w:cs="宋体"/>
          <w:szCs w:val="24"/>
        </w:rPr>
      </w:pPr>
    </w:p>
    <w:p w14:paraId="67C2FF75">
      <w:pPr>
        <w:pStyle w:val="5"/>
        <w:spacing w:line="420" w:lineRule="exact"/>
        <w:rPr>
          <w:rFonts w:hint="eastAsia" w:ascii="宋体" w:hAnsi="宋体" w:eastAsia="宋体" w:cs="宋体"/>
          <w:szCs w:val="24"/>
        </w:rPr>
      </w:pPr>
    </w:p>
    <w:p w14:paraId="32600FF3">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72043CED">
      <w:pPr>
        <w:spacing w:line="420" w:lineRule="exact"/>
        <w:rPr>
          <w:rFonts w:hint="eastAsia" w:ascii="宋体" w:hAnsi="宋体" w:cs="宋体"/>
          <w:sz w:val="24"/>
          <w:szCs w:val="24"/>
        </w:rPr>
      </w:pPr>
    </w:p>
    <w:p w14:paraId="2570D266">
      <w:pPr>
        <w:widowControl/>
        <w:spacing w:after="100" w:line="420" w:lineRule="exact"/>
        <w:ind w:firstLine="4089" w:firstLineChars="1704"/>
        <w:jc w:val="left"/>
        <w:rPr>
          <w:rFonts w:hint="eastAsia" w:ascii="宋体" w:hAnsi="宋体" w:cs="宋体"/>
          <w:sz w:val="24"/>
          <w:szCs w:val="24"/>
        </w:rPr>
      </w:pPr>
    </w:p>
    <w:p w14:paraId="2373AC0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8538A53">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4D8AA2E2">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3E003CC6">
      <w:pPr>
        <w:rPr>
          <w:rFonts w:hint="eastAsia"/>
          <w:lang w:val="en-US" w:eastAsia="zh-CN"/>
        </w:rPr>
      </w:pPr>
    </w:p>
    <w:p w14:paraId="0F301919">
      <w:pPr>
        <w:rPr>
          <w:rFonts w:hint="eastAsia"/>
          <w:lang w:val="en-US" w:eastAsia="zh-CN"/>
        </w:rPr>
      </w:pPr>
    </w:p>
    <w:p w14:paraId="34E2B839">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67454341">
      <w:pPr>
        <w:pStyle w:val="2"/>
        <w:rPr>
          <w:rFonts w:hint="eastAsia" w:ascii="黑体" w:hAnsi="黑体" w:eastAsia="黑体" w:cs="黑体"/>
          <w:b/>
          <w:bCs/>
          <w:sz w:val="21"/>
          <w:szCs w:val="21"/>
          <w:lang w:val="en-US" w:eastAsia="zh-CN"/>
        </w:rPr>
      </w:pPr>
    </w:p>
    <w:p w14:paraId="26796592">
      <w:pPr>
        <w:pStyle w:val="4"/>
        <w:rPr>
          <w:rFonts w:hint="eastAsia"/>
          <w:lang w:val="en-US" w:eastAsia="zh-CN"/>
        </w:rPr>
      </w:pPr>
    </w:p>
    <w:p w14:paraId="67F39A05">
      <w:pPr>
        <w:pStyle w:val="4"/>
        <w:rPr>
          <w:rFonts w:hint="eastAsia"/>
          <w:lang w:val="en-US" w:eastAsia="zh-CN"/>
        </w:rPr>
      </w:pPr>
    </w:p>
    <w:p w14:paraId="3C1B24D5">
      <w:pPr>
        <w:rPr>
          <w:rFonts w:hint="eastAsia" w:ascii="宋体" w:hAnsi="宋体" w:cs="宋体"/>
          <w:b/>
          <w:bCs/>
          <w:sz w:val="36"/>
          <w:szCs w:val="36"/>
        </w:rPr>
      </w:pPr>
      <w:r>
        <w:rPr>
          <w:rFonts w:hint="eastAsia"/>
          <w:b/>
          <w:sz w:val="28"/>
          <w:szCs w:val="28"/>
        </w:rPr>
        <w:t>附件：</w:t>
      </w:r>
    </w:p>
    <w:p w14:paraId="27FF695F">
      <w:pPr>
        <w:spacing w:line="360" w:lineRule="auto"/>
        <w:jc w:val="center"/>
        <w:rPr>
          <w:rFonts w:ascii="宋体" w:cs="宋体"/>
          <w:b/>
          <w:bCs/>
          <w:sz w:val="36"/>
          <w:szCs w:val="36"/>
        </w:rPr>
      </w:pPr>
      <w:r>
        <w:rPr>
          <w:rFonts w:hint="eastAsia" w:ascii="宋体" w:hAnsi="宋体" w:cs="宋体"/>
          <w:b/>
          <w:bCs/>
          <w:sz w:val="36"/>
          <w:szCs w:val="36"/>
        </w:rPr>
        <w:t>投标人责任声明</w:t>
      </w:r>
    </w:p>
    <w:p w14:paraId="4D9829EB">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7E290CE7">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3A327591">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76FA2B39">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5BF01021">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1CA4F8F">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4229817E">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6E4E7198">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67B7E2E0">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7F4F05BF">
      <w:pPr>
        <w:spacing w:line="360" w:lineRule="auto"/>
        <w:rPr>
          <w:rFonts w:hint="eastAsia"/>
          <w:b/>
          <w:sz w:val="28"/>
          <w:szCs w:val="28"/>
        </w:rPr>
      </w:pPr>
      <w:r>
        <w:rPr>
          <w:rFonts w:hint="eastAsia" w:ascii="宋体" w:hAnsi="宋体" w:cs="宋体"/>
          <w:sz w:val="24"/>
          <w:szCs w:val="24"/>
        </w:rPr>
        <w:t>日 期：</w:t>
      </w:r>
    </w:p>
    <w:p w14:paraId="1CB343AB">
      <w:pPr>
        <w:pStyle w:val="4"/>
        <w:rPr>
          <w:rFonts w:hint="eastAsia" w:ascii="黑体" w:hAnsi="黑体" w:eastAsia="黑体" w:cs="黑体"/>
          <w:b/>
          <w:bCs/>
          <w:sz w:val="21"/>
          <w:szCs w:val="21"/>
          <w:lang w:val="en-US" w:eastAsia="zh-CN"/>
        </w:rPr>
      </w:pPr>
    </w:p>
    <w:p w14:paraId="67F850F7">
      <w:pPr>
        <w:pStyle w:val="4"/>
        <w:rPr>
          <w:rFonts w:hint="eastAsia" w:ascii="黑体" w:hAnsi="黑体" w:eastAsia="黑体" w:cs="黑体"/>
          <w:b/>
          <w:bCs/>
          <w:sz w:val="21"/>
          <w:szCs w:val="21"/>
          <w:lang w:val="en-US" w:eastAsia="zh-CN"/>
        </w:rPr>
      </w:pPr>
    </w:p>
    <w:p w14:paraId="04B951BC">
      <w:pPr>
        <w:pStyle w:val="4"/>
        <w:rPr>
          <w:rFonts w:hint="eastAsia" w:ascii="黑体" w:hAnsi="黑体" w:eastAsia="黑体" w:cs="黑体"/>
          <w:b/>
          <w:bCs/>
          <w:sz w:val="21"/>
          <w:szCs w:val="21"/>
          <w:lang w:val="en-US" w:eastAsia="zh-CN"/>
        </w:rPr>
      </w:pPr>
    </w:p>
    <w:p w14:paraId="67FE4DF4">
      <w:pPr>
        <w:pStyle w:val="4"/>
        <w:rPr>
          <w:rFonts w:hint="eastAsia" w:ascii="黑体" w:hAnsi="黑体" w:eastAsia="黑体" w:cs="黑体"/>
          <w:b/>
          <w:bCs/>
          <w:sz w:val="21"/>
          <w:szCs w:val="21"/>
          <w:lang w:val="en-US" w:eastAsia="zh-CN"/>
        </w:rPr>
      </w:pPr>
    </w:p>
    <w:p w14:paraId="2400036A">
      <w:pPr>
        <w:rPr>
          <w:rFonts w:hint="eastAsia"/>
          <w:b/>
          <w:sz w:val="28"/>
          <w:szCs w:val="28"/>
        </w:rPr>
      </w:pPr>
      <w:r>
        <w:rPr>
          <w:rFonts w:hint="eastAsia"/>
          <w:b/>
          <w:sz w:val="28"/>
          <w:szCs w:val="28"/>
        </w:rPr>
        <w:t>附件：</w:t>
      </w:r>
    </w:p>
    <w:p w14:paraId="41EA1EB4">
      <w:pPr>
        <w:pStyle w:val="6"/>
        <w:spacing w:line="400" w:lineRule="exact"/>
        <w:jc w:val="center"/>
        <w:rPr>
          <w:rFonts w:ascii="Times New Roman" w:hAnsi="Times New Roman"/>
          <w:b/>
          <w:sz w:val="28"/>
          <w:szCs w:val="28"/>
        </w:rPr>
      </w:pPr>
      <w:r>
        <w:rPr>
          <w:rFonts w:ascii="Times New Roman" w:hAnsi="宋体"/>
          <w:b/>
          <w:sz w:val="28"/>
          <w:szCs w:val="28"/>
        </w:rPr>
        <w:t>法定代表人身份证明</w:t>
      </w:r>
    </w:p>
    <w:p w14:paraId="10291DFC">
      <w:pPr>
        <w:pStyle w:val="6"/>
        <w:spacing w:line="440" w:lineRule="exact"/>
        <w:rPr>
          <w:rFonts w:ascii="Times New Roman" w:hAnsi="Times New Roman"/>
        </w:rPr>
      </w:pPr>
      <w:bookmarkStart w:id="0" w:name="_Toc278275153"/>
    </w:p>
    <w:p w14:paraId="45EBED18">
      <w:pPr>
        <w:pStyle w:val="6"/>
        <w:spacing w:line="440" w:lineRule="exact"/>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1CE61EEA">
      <w:pPr>
        <w:pStyle w:val="6"/>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520BA67F">
      <w:pPr>
        <w:pStyle w:val="6"/>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06348AD3">
      <w:pPr>
        <w:pStyle w:val="6"/>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3F8A6262">
      <w:pPr>
        <w:pStyle w:val="6"/>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4952E67C">
      <w:pPr>
        <w:pStyle w:val="6"/>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1AEB7D15">
      <w:pPr>
        <w:pStyle w:val="6"/>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469E0B18">
      <w:pPr>
        <w:pStyle w:val="6"/>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B2321C8">
      <w:pPr>
        <w:pStyle w:val="6"/>
        <w:jc w:val="center"/>
        <w:rPr>
          <w:rFonts w:hint="eastAsia" w:hAnsi="宋体"/>
          <w:b/>
          <w:sz w:val="24"/>
        </w:rPr>
      </w:pPr>
    </w:p>
    <w:p w14:paraId="7B3543E0">
      <w:pPr>
        <w:pStyle w:val="6"/>
        <w:jc w:val="center"/>
        <w:rPr>
          <w:rFonts w:hint="eastAsia" w:hAnsi="宋体"/>
          <w:b/>
          <w:sz w:val="24"/>
        </w:rPr>
      </w:pPr>
    </w:p>
    <w:p w14:paraId="367E1F95">
      <w:pPr>
        <w:pStyle w:val="6"/>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75C2D3F">
      <w:pPr>
        <w:pStyle w:val="6"/>
        <w:rPr>
          <w:rFonts w:ascii="Times New Roman" w:hAnsi="Times New Roman"/>
          <w:sz w:val="24"/>
          <w:szCs w:val="24"/>
        </w:rPr>
      </w:pPr>
    </w:p>
    <w:p w14:paraId="43307412">
      <w:pPr>
        <w:pStyle w:val="6"/>
        <w:rPr>
          <w:rFonts w:ascii="Times New Roman" w:hAnsi="Times New Roman"/>
          <w:sz w:val="24"/>
          <w:szCs w:val="24"/>
        </w:rPr>
      </w:pPr>
    </w:p>
    <w:p w14:paraId="3DA817E4">
      <w:pPr>
        <w:pStyle w:val="6"/>
        <w:rPr>
          <w:rFonts w:ascii="Times New Roman" w:hAnsi="Times New Roman"/>
          <w:sz w:val="24"/>
          <w:szCs w:val="24"/>
        </w:rPr>
      </w:pPr>
    </w:p>
    <w:p w14:paraId="5BA47BCA">
      <w:pPr>
        <w:pStyle w:val="6"/>
        <w:rPr>
          <w:rFonts w:ascii="Times New Roman" w:hAnsi="Times New Roman"/>
          <w:sz w:val="24"/>
          <w:szCs w:val="24"/>
        </w:rPr>
      </w:pPr>
    </w:p>
    <w:p w14:paraId="6574F8D5">
      <w:pPr>
        <w:pStyle w:val="6"/>
        <w:rPr>
          <w:rFonts w:ascii="Times New Roman" w:hAnsi="Times New Roman"/>
          <w:sz w:val="24"/>
          <w:szCs w:val="24"/>
        </w:rPr>
      </w:pPr>
    </w:p>
    <w:p w14:paraId="5784BE50">
      <w:pPr>
        <w:pStyle w:val="6"/>
        <w:rPr>
          <w:rFonts w:ascii="Times New Roman" w:hAnsi="Times New Roman"/>
          <w:sz w:val="24"/>
          <w:szCs w:val="24"/>
        </w:rPr>
      </w:pPr>
    </w:p>
    <w:p w14:paraId="44C28079">
      <w:pPr>
        <w:pStyle w:val="6"/>
        <w:rPr>
          <w:rFonts w:ascii="Times New Roman" w:hAnsi="Times New Roman"/>
          <w:sz w:val="24"/>
          <w:szCs w:val="24"/>
        </w:rPr>
      </w:pPr>
    </w:p>
    <w:p w14:paraId="360F24F9">
      <w:pPr>
        <w:pStyle w:val="6"/>
        <w:rPr>
          <w:rFonts w:ascii="Times New Roman" w:hAnsi="Times New Roman"/>
          <w:sz w:val="24"/>
          <w:szCs w:val="24"/>
        </w:rPr>
      </w:pPr>
    </w:p>
    <w:p w14:paraId="67951E02">
      <w:pPr>
        <w:pStyle w:val="6"/>
        <w:rPr>
          <w:rFonts w:ascii="Times New Roman" w:hAnsi="Times New Roman"/>
          <w:sz w:val="24"/>
          <w:szCs w:val="24"/>
        </w:rPr>
      </w:pPr>
    </w:p>
    <w:p w14:paraId="204787C6">
      <w:pPr>
        <w:pStyle w:val="6"/>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20E35659">
      <w:pPr>
        <w:pStyle w:val="6"/>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7419F715">
      <w:pPr>
        <w:pStyle w:val="6"/>
        <w:rPr>
          <w:rFonts w:hint="eastAsia" w:ascii="Times New Roman" w:hAnsi="Times New Roman"/>
        </w:rPr>
      </w:pPr>
      <w:r>
        <w:rPr>
          <w:rFonts w:ascii="Times New Roman" w:hAnsi="Times New Roman"/>
        </w:rPr>
        <w:cr/>
      </w:r>
    </w:p>
    <w:p w14:paraId="030581FC">
      <w:pPr>
        <w:pStyle w:val="6"/>
        <w:rPr>
          <w:rFonts w:hint="eastAsia" w:ascii="Times New Roman" w:hAnsi="Times New Roman"/>
        </w:rPr>
      </w:pPr>
    </w:p>
    <w:p w14:paraId="3202DF1D">
      <w:pPr>
        <w:pStyle w:val="6"/>
        <w:rPr>
          <w:rFonts w:hint="eastAsia" w:ascii="Times New Roman" w:hAnsi="Times New Roman"/>
        </w:rPr>
      </w:pPr>
    </w:p>
    <w:p w14:paraId="6320F0DA">
      <w:pPr>
        <w:pStyle w:val="6"/>
        <w:rPr>
          <w:rFonts w:hint="eastAsia" w:ascii="Times New Roman" w:hAnsi="Times New Roman"/>
        </w:rPr>
      </w:pPr>
    </w:p>
    <w:p w14:paraId="1B93CC0B">
      <w:pPr>
        <w:pStyle w:val="6"/>
        <w:rPr>
          <w:rFonts w:hint="eastAsia" w:ascii="Times New Roman" w:hAnsi="Times New Roman"/>
        </w:rPr>
      </w:pPr>
    </w:p>
    <w:p w14:paraId="355A731D">
      <w:pPr>
        <w:tabs>
          <w:tab w:val="left" w:pos="0"/>
          <w:tab w:val="left" w:pos="180"/>
          <w:tab w:val="left" w:pos="360"/>
        </w:tabs>
        <w:rPr>
          <w:b/>
          <w:sz w:val="24"/>
        </w:rPr>
      </w:pPr>
      <w:r>
        <w:rPr>
          <w:b/>
          <w:sz w:val="24"/>
        </w:rPr>
        <w:t>附件：</w:t>
      </w:r>
    </w:p>
    <w:p w14:paraId="1308B716">
      <w:pPr>
        <w:tabs>
          <w:tab w:val="left" w:pos="0"/>
          <w:tab w:val="left" w:pos="180"/>
          <w:tab w:val="left" w:pos="360"/>
        </w:tabs>
        <w:spacing w:line="600" w:lineRule="exact"/>
        <w:jc w:val="center"/>
        <w:rPr>
          <w:b/>
          <w:sz w:val="32"/>
          <w:szCs w:val="32"/>
        </w:rPr>
      </w:pPr>
      <w:r>
        <w:rPr>
          <w:b/>
          <w:sz w:val="32"/>
          <w:szCs w:val="32"/>
        </w:rPr>
        <w:t>法定代表人授权委托书</w:t>
      </w:r>
    </w:p>
    <w:p w14:paraId="511AFD40">
      <w:pPr>
        <w:tabs>
          <w:tab w:val="left" w:pos="0"/>
          <w:tab w:val="left" w:pos="180"/>
          <w:tab w:val="left" w:pos="360"/>
        </w:tabs>
        <w:spacing w:line="600" w:lineRule="exact"/>
        <w:rPr>
          <w:sz w:val="24"/>
        </w:rPr>
      </w:pPr>
      <w:r>
        <w:rPr>
          <w:sz w:val="24"/>
        </w:rPr>
        <w:t xml:space="preserve">                            </w:t>
      </w:r>
    </w:p>
    <w:p w14:paraId="08EEF9C7">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4EACA05F">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3DA2FB82">
      <w:pPr>
        <w:tabs>
          <w:tab w:val="left" w:pos="0"/>
          <w:tab w:val="left" w:pos="180"/>
          <w:tab w:val="left" w:pos="360"/>
        </w:tabs>
        <w:spacing w:line="360" w:lineRule="auto"/>
        <w:ind w:firstLine="4560" w:firstLineChars="1900"/>
        <w:textAlignment w:val="baseline"/>
        <w:rPr>
          <w:rFonts w:ascii="宋体" w:hAnsi="宋体"/>
          <w:sz w:val="24"/>
          <w:szCs w:val="24"/>
        </w:rPr>
      </w:pPr>
    </w:p>
    <w:p w14:paraId="315CC033">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3EDD0C2D">
      <w:pPr>
        <w:pStyle w:val="2"/>
      </w:pPr>
    </w:p>
    <w:p w14:paraId="24000DED">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2663EB3E">
      <w:pPr>
        <w:pStyle w:val="2"/>
      </w:pPr>
    </w:p>
    <w:p w14:paraId="25EC80AA">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7E77B58E">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8083B84">
                              <w:pPr>
                                <w:jc w:val="center"/>
                                <w:rPr>
                                  <w:rFonts w:hint="eastAsia" w:ascii="宋体" w:hAnsi="宋体"/>
                                  <w:b/>
                                  <w:position w:val="16"/>
                                </w:rPr>
                              </w:pPr>
                            </w:p>
                            <w:p w14:paraId="429906EB">
                              <w:pPr>
                                <w:jc w:val="center"/>
                                <w:rPr>
                                  <w:rFonts w:hint="eastAsia" w:ascii="宋体" w:hAnsi="宋体"/>
                                  <w:b/>
                                  <w:position w:val="16"/>
                                </w:rPr>
                              </w:pPr>
                            </w:p>
                            <w:p w14:paraId="2CCE433A">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8083B84">
                        <w:pPr>
                          <w:jc w:val="center"/>
                          <w:rPr>
                            <w:rFonts w:hint="eastAsia" w:ascii="宋体" w:hAnsi="宋体"/>
                            <w:b/>
                            <w:position w:val="16"/>
                          </w:rPr>
                        </w:pPr>
                      </w:p>
                      <w:p w14:paraId="429906EB">
                        <w:pPr>
                          <w:jc w:val="center"/>
                          <w:rPr>
                            <w:rFonts w:hint="eastAsia" w:ascii="宋体" w:hAnsi="宋体"/>
                            <w:b/>
                            <w:position w:val="16"/>
                          </w:rPr>
                        </w:pPr>
                      </w:p>
                      <w:p w14:paraId="2CCE433A">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292AC5DB">
      <w:pPr>
        <w:tabs>
          <w:tab w:val="left" w:pos="0"/>
          <w:tab w:val="left" w:pos="180"/>
          <w:tab w:val="left" w:pos="360"/>
        </w:tabs>
        <w:adjustRightInd w:val="0"/>
        <w:snapToGrid w:val="0"/>
        <w:rPr>
          <w:rFonts w:hint="eastAsia"/>
          <w:b/>
          <w:sz w:val="32"/>
          <w:szCs w:val="32"/>
          <w:shd w:val="pct10" w:color="auto" w:fill="FFFFFF"/>
        </w:rPr>
      </w:pPr>
    </w:p>
    <w:p w14:paraId="64AAEEE2">
      <w:pPr>
        <w:tabs>
          <w:tab w:val="left" w:pos="0"/>
          <w:tab w:val="left" w:pos="180"/>
          <w:tab w:val="left" w:pos="360"/>
        </w:tabs>
        <w:adjustRightInd w:val="0"/>
        <w:snapToGrid w:val="0"/>
        <w:rPr>
          <w:rFonts w:hint="eastAsia"/>
          <w:b/>
          <w:sz w:val="32"/>
          <w:szCs w:val="32"/>
          <w:shd w:val="pct10" w:color="auto" w:fill="FFFFFF"/>
        </w:rPr>
      </w:pPr>
    </w:p>
    <w:p w14:paraId="05FDF570">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6D6BD514">
      <w:pPr>
        <w:tabs>
          <w:tab w:val="left" w:pos="0"/>
          <w:tab w:val="left" w:pos="180"/>
          <w:tab w:val="left" w:pos="360"/>
        </w:tabs>
        <w:adjustRightInd w:val="0"/>
        <w:snapToGrid w:val="0"/>
        <w:jc w:val="center"/>
        <w:rPr>
          <w:rFonts w:hint="eastAsia" w:eastAsia="黑体"/>
          <w:b/>
          <w:sz w:val="28"/>
          <w:szCs w:val="28"/>
        </w:rPr>
      </w:pPr>
    </w:p>
    <w:p w14:paraId="5FE438E6">
      <w:pPr>
        <w:tabs>
          <w:tab w:val="left" w:pos="0"/>
          <w:tab w:val="left" w:pos="180"/>
          <w:tab w:val="left" w:pos="360"/>
        </w:tabs>
        <w:adjustRightInd w:val="0"/>
        <w:snapToGrid w:val="0"/>
        <w:jc w:val="both"/>
        <w:rPr>
          <w:rFonts w:hint="eastAsia" w:eastAsia="黑体"/>
          <w:b/>
          <w:sz w:val="28"/>
          <w:szCs w:val="28"/>
        </w:rPr>
      </w:pPr>
    </w:p>
    <w:p w14:paraId="10474B12">
      <w:pPr>
        <w:pStyle w:val="2"/>
        <w:rPr>
          <w:rFonts w:hint="eastAsia"/>
        </w:rPr>
      </w:pPr>
    </w:p>
    <w:p w14:paraId="1AD9CD96">
      <w:pPr>
        <w:pStyle w:val="4"/>
        <w:rPr>
          <w:rFonts w:hint="eastAsia"/>
        </w:rPr>
      </w:pPr>
    </w:p>
    <w:p w14:paraId="064A1A20">
      <w:pPr>
        <w:tabs>
          <w:tab w:val="left" w:pos="0"/>
          <w:tab w:val="left" w:pos="180"/>
          <w:tab w:val="left" w:pos="360"/>
        </w:tabs>
        <w:adjustRightInd w:val="0"/>
        <w:snapToGrid w:val="0"/>
        <w:jc w:val="center"/>
        <w:rPr>
          <w:rFonts w:hint="eastAsia" w:eastAsia="黑体"/>
          <w:b/>
          <w:sz w:val="28"/>
          <w:szCs w:val="28"/>
        </w:rPr>
      </w:pPr>
    </w:p>
    <w:p w14:paraId="42E1EAAA">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F8E660">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125FE1F5">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3185E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6D2E7D1F">
            <w:pPr>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E532F13">
            <w:pPr>
              <w:jc w:val="center"/>
              <w:rPr>
                <w:rFonts w:ascii="宋体" w:hAnsi="宋体"/>
                <w:b/>
                <w:sz w:val="24"/>
                <w:szCs w:val="24"/>
              </w:rPr>
            </w:pPr>
            <w:r>
              <w:rPr>
                <w:rFonts w:hint="eastAsia" w:ascii="宋体" w:hAnsi="宋体"/>
                <w:b/>
                <w:sz w:val="24"/>
                <w:szCs w:val="24"/>
              </w:rPr>
              <w:t>投 标 报 价 项 目 明 细</w:t>
            </w:r>
          </w:p>
        </w:tc>
      </w:tr>
      <w:tr w14:paraId="00F22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599E2F80">
            <w:pPr>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509F75B7">
            <w:pPr>
              <w:rPr>
                <w:sz w:val="24"/>
                <w:szCs w:val="24"/>
              </w:rPr>
            </w:pPr>
            <w:r>
              <w:rPr>
                <w:rFonts w:hint="eastAsia"/>
                <w:sz w:val="24"/>
                <w:szCs w:val="24"/>
              </w:rPr>
              <w:t>项目内容：</w:t>
            </w:r>
          </w:p>
        </w:tc>
      </w:tr>
      <w:tr w14:paraId="15A03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1151AA94">
            <w:pPr>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32629417">
            <w:pPr>
              <w:jc w:val="center"/>
              <w:rPr>
                <w:rFonts w:hint="eastAsia" w:ascii="宋体" w:hAnsi="宋体" w:cs="宋体"/>
                <w:bCs/>
                <w:sz w:val="24"/>
                <w:szCs w:val="24"/>
              </w:rPr>
            </w:pPr>
            <w:r>
              <w:rPr>
                <w:rFonts w:hint="eastAsia" w:ascii="宋体" w:hAnsi="宋体" w:cs="宋体"/>
                <w:bCs/>
                <w:sz w:val="24"/>
                <w:szCs w:val="24"/>
              </w:rPr>
              <w:t>初始报价</w:t>
            </w:r>
          </w:p>
          <w:p w14:paraId="5CD74BB7">
            <w:pPr>
              <w:jc w:val="center"/>
              <w:rPr>
                <w:rFonts w:hint="eastAsia" w:ascii="宋体" w:hAnsi="宋体" w:cs="宋体"/>
                <w:bCs/>
                <w:sz w:val="24"/>
                <w:szCs w:val="24"/>
              </w:rPr>
            </w:pPr>
            <w:r>
              <w:rPr>
                <w:rFonts w:hint="eastAsia" w:ascii="宋体" w:hAnsi="宋体" w:cs="宋体"/>
                <w:bCs/>
                <w:sz w:val="24"/>
                <w:szCs w:val="24"/>
              </w:rPr>
              <w:t>（元）</w:t>
            </w:r>
          </w:p>
        </w:tc>
        <w:tc>
          <w:tcPr>
            <w:tcW w:w="3212" w:type="pct"/>
            <w:tcBorders>
              <w:top w:val="single" w:color="auto" w:sz="4" w:space="0"/>
              <w:left w:val="single" w:color="auto" w:sz="4" w:space="0"/>
              <w:bottom w:val="single" w:color="auto" w:sz="4" w:space="0"/>
              <w:right w:val="single" w:color="auto" w:sz="4" w:space="0"/>
            </w:tcBorders>
            <w:noWrap w:val="0"/>
            <w:vAlign w:val="center"/>
          </w:tcPr>
          <w:p w14:paraId="033EE7A4">
            <w:pPr>
              <w:rPr>
                <w:rFonts w:hint="eastAsia" w:ascii="宋体" w:hAnsi="宋体"/>
                <w:bCs/>
                <w:sz w:val="24"/>
                <w:szCs w:val="24"/>
              </w:rPr>
            </w:pPr>
            <w:r>
              <w:rPr>
                <w:rFonts w:hint="eastAsia" w:ascii="宋体" w:hAnsi="宋体"/>
                <w:bCs/>
                <w:sz w:val="24"/>
                <w:szCs w:val="24"/>
              </w:rPr>
              <w:t>大写：</w:t>
            </w:r>
          </w:p>
          <w:p w14:paraId="037738D7">
            <w:pPr>
              <w:pStyle w:val="9"/>
              <w:ind w:firstLine="480"/>
              <w:rPr>
                <w:rFonts w:hint="eastAsia"/>
                <w:bCs/>
                <w:sz w:val="24"/>
                <w:szCs w:val="24"/>
              </w:rPr>
            </w:pPr>
          </w:p>
          <w:p w14:paraId="43695D92">
            <w:pPr>
              <w:rPr>
                <w:rFonts w:hint="eastAsia" w:ascii="宋体" w:hAnsi="宋体"/>
                <w:bCs/>
                <w:sz w:val="24"/>
                <w:szCs w:val="24"/>
              </w:rPr>
            </w:pPr>
            <w:r>
              <w:rPr>
                <w:rFonts w:hint="eastAsia" w:ascii="宋体" w:hAnsi="宋体"/>
                <w:bCs/>
                <w:sz w:val="24"/>
                <w:szCs w:val="24"/>
              </w:rPr>
              <w:t>小写：</w:t>
            </w:r>
          </w:p>
          <w:p w14:paraId="25BDE781">
            <w:pPr>
              <w:pStyle w:val="2"/>
              <w:ind w:left="0" w:leftChars="0" w:firstLine="0" w:firstLineChars="0"/>
              <w:rPr>
                <w:rFonts w:hint="eastAsia"/>
              </w:rPr>
            </w:pPr>
            <w:r>
              <w:rPr>
                <w:rFonts w:hint="eastAsia" w:hAnsi="宋体"/>
                <w:sz w:val="24"/>
                <w:szCs w:val="24"/>
              </w:rPr>
              <w:t>注：投标报价填写</w:t>
            </w:r>
            <w:r>
              <w:rPr>
                <w:rFonts w:hint="eastAsia" w:ascii="宋体" w:hAnsi="宋体" w:cs="宋体"/>
                <w:sz w:val="24"/>
              </w:rPr>
              <w:t>单价</w:t>
            </w:r>
          </w:p>
        </w:tc>
      </w:tr>
      <w:tr w14:paraId="0AC7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6693005A">
            <w:pPr>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3183D4A2">
            <w:pPr>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0C031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7B0046EC">
            <w:pPr>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5D26BEBF">
            <w:pPr>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6B4DB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463D7B2A">
            <w:pPr>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CAD710D">
            <w:pPr>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5B0390F0">
      <w:pPr>
        <w:spacing w:line="360" w:lineRule="auto"/>
        <w:rPr>
          <w:rFonts w:hint="eastAsia"/>
          <w:b/>
          <w:sz w:val="24"/>
          <w:szCs w:val="24"/>
        </w:rPr>
      </w:pPr>
    </w:p>
    <w:p w14:paraId="5CB89561">
      <w:pPr>
        <w:pStyle w:val="2"/>
        <w:rPr>
          <w:rFonts w:hint="eastAsia"/>
        </w:rPr>
      </w:pPr>
    </w:p>
    <w:p w14:paraId="65F6428A">
      <w:pPr>
        <w:spacing w:line="360" w:lineRule="auto"/>
        <w:rPr>
          <w:b/>
          <w:sz w:val="24"/>
          <w:szCs w:val="24"/>
          <w:u w:val="single"/>
        </w:rPr>
      </w:pPr>
      <w:r>
        <w:rPr>
          <w:b/>
          <w:sz w:val="24"/>
          <w:szCs w:val="24"/>
        </w:rPr>
        <w:t>供应商名称（公章）：</w:t>
      </w:r>
      <w:r>
        <w:rPr>
          <w:b/>
          <w:sz w:val="24"/>
          <w:szCs w:val="24"/>
          <w:u w:val="single"/>
        </w:rPr>
        <w:t xml:space="preserve">                               </w:t>
      </w:r>
    </w:p>
    <w:p w14:paraId="592D44C8">
      <w:pPr>
        <w:pStyle w:val="2"/>
        <w:rPr>
          <w:rFonts w:hint="eastAsia"/>
        </w:rPr>
      </w:pPr>
    </w:p>
    <w:p w14:paraId="390B76C0">
      <w:pPr>
        <w:spacing w:line="360" w:lineRule="auto"/>
        <w:rPr>
          <w:rFonts w:hint="eastAsia" w:ascii="仿宋_GB2312" w:hAnsi="仿宋_GB2312" w:eastAsia="仿宋_GB2312" w:cs="仿宋_GB2312"/>
          <w:color w:val="auto"/>
          <w:sz w:val="32"/>
          <w:szCs w:val="32"/>
          <w:highlight w:val="none"/>
          <w:lang w:val="en-US" w:eastAsia="zh-CN"/>
        </w:rPr>
        <w:sectPr>
          <w:pgSz w:w="11906" w:h="16838"/>
          <w:pgMar w:top="1440" w:right="1800" w:bottom="1440" w:left="1800" w:header="851" w:footer="992" w:gutter="0"/>
          <w:cols w:space="720" w:num="1"/>
          <w:docGrid w:type="lines" w:linePitch="312" w:charSpace="0"/>
        </w:sect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07DDC6BB">
      <w:pPr>
        <w:spacing w:line="460" w:lineRule="exact"/>
        <w:rPr>
          <w:rFonts w:hint="eastAsia"/>
          <w:b/>
          <w:sz w:val="32"/>
        </w:rPr>
      </w:pPr>
      <w:r>
        <w:rPr>
          <w:rFonts w:hint="eastAsia"/>
          <w:b/>
          <w:sz w:val="28"/>
          <w:szCs w:val="28"/>
        </w:rPr>
        <w:t>附件：</w:t>
      </w:r>
    </w:p>
    <w:p w14:paraId="03A010A8">
      <w:pPr>
        <w:spacing w:line="460" w:lineRule="exact"/>
        <w:jc w:val="center"/>
        <w:rPr>
          <w:rFonts w:hint="eastAsia"/>
          <w:b/>
          <w:sz w:val="32"/>
        </w:rPr>
      </w:pPr>
    </w:p>
    <w:p w14:paraId="53428931">
      <w:pPr>
        <w:spacing w:line="460" w:lineRule="exact"/>
        <w:jc w:val="center"/>
        <w:rPr>
          <w:rFonts w:hint="eastAsia"/>
          <w:b/>
          <w:sz w:val="32"/>
        </w:rPr>
      </w:pPr>
    </w:p>
    <w:p w14:paraId="66E6D810">
      <w:pPr>
        <w:spacing w:line="460" w:lineRule="exact"/>
        <w:jc w:val="center"/>
        <w:rPr>
          <w:rFonts w:hint="eastAsia"/>
          <w:b/>
          <w:sz w:val="32"/>
        </w:rPr>
      </w:pPr>
    </w:p>
    <w:p w14:paraId="58A5F308">
      <w:pPr>
        <w:spacing w:line="460" w:lineRule="exact"/>
        <w:jc w:val="center"/>
        <w:rPr>
          <w:rFonts w:hint="eastAsia"/>
          <w:b/>
          <w:sz w:val="32"/>
        </w:rPr>
      </w:pPr>
      <w:r>
        <w:rPr>
          <w:rFonts w:hint="eastAsia"/>
          <w:b/>
          <w:sz w:val="32"/>
        </w:rPr>
        <w:t>资质证明文件</w:t>
      </w:r>
    </w:p>
    <w:p w14:paraId="6EAB6307">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5AD09331">
      <w:pPr>
        <w:spacing w:line="460" w:lineRule="exact"/>
        <w:jc w:val="center"/>
        <w:rPr>
          <w:rFonts w:hint="eastAsia" w:ascii="宋体" w:hAnsi="宋体"/>
          <w:b/>
          <w:sz w:val="24"/>
        </w:rPr>
      </w:pPr>
    </w:p>
    <w:p w14:paraId="0A4E4497">
      <w:pPr>
        <w:spacing w:line="360" w:lineRule="auto"/>
        <w:jc w:val="both"/>
        <w:rPr>
          <w:rFonts w:hint="eastAsia" w:ascii="宋体" w:hAnsi="宋体" w:cs="宋体"/>
          <w:b/>
          <w:bCs/>
          <w:sz w:val="28"/>
          <w:szCs w:val="28"/>
          <w:lang w:val="en-US" w:eastAsia="zh-CN"/>
        </w:rPr>
      </w:pPr>
    </w:p>
    <w:p w14:paraId="5A3EAB78"/>
    <w:p w14:paraId="5B4122AF">
      <w:pPr>
        <w:pStyle w:val="2"/>
      </w:pPr>
    </w:p>
    <w:p w14:paraId="63CE2DBC">
      <w:pPr>
        <w:pStyle w:val="4"/>
        <w:ind w:left="0" w:leftChars="0" w:firstLine="0" w:firstLineChars="0"/>
        <w:jc w:val="both"/>
      </w:pPr>
    </w:p>
    <w:p w14:paraId="1450DE30">
      <w:pPr>
        <w:pStyle w:val="4"/>
      </w:pPr>
    </w:p>
    <w:p w14:paraId="683D9624">
      <w:pPr>
        <w:pStyle w:val="4"/>
      </w:pPr>
    </w:p>
    <w:p w14:paraId="7F5089B6">
      <w:pPr>
        <w:pStyle w:val="4"/>
      </w:pPr>
    </w:p>
    <w:p w14:paraId="09CF28B8">
      <w:pPr>
        <w:spacing w:line="480" w:lineRule="exact"/>
        <w:rPr>
          <w:b/>
          <w:sz w:val="24"/>
        </w:rPr>
      </w:pPr>
      <w:r>
        <w:rPr>
          <w:b/>
          <w:sz w:val="24"/>
        </w:rPr>
        <w:t>附件：</w:t>
      </w:r>
    </w:p>
    <w:p w14:paraId="51E9A081">
      <w:pPr>
        <w:spacing w:line="360" w:lineRule="auto"/>
        <w:ind w:left="-540" w:leftChars="-257" w:firstLine="964" w:firstLineChars="300"/>
        <w:jc w:val="center"/>
        <w:rPr>
          <w:rFonts w:hint="eastAsia"/>
          <w:b/>
          <w:sz w:val="32"/>
          <w:szCs w:val="32"/>
        </w:rPr>
      </w:pPr>
      <w:r>
        <w:rPr>
          <w:rFonts w:hint="eastAsia"/>
          <w:b/>
          <w:sz w:val="32"/>
          <w:szCs w:val="32"/>
        </w:rPr>
        <w:t>资格审查表</w:t>
      </w:r>
    </w:p>
    <w:p w14:paraId="222D1802">
      <w:pPr>
        <w:spacing w:line="360" w:lineRule="auto"/>
        <w:rPr>
          <w:rFonts w:ascii="宋体" w:hAnsi="宋体"/>
          <w:b/>
          <w:sz w:val="24"/>
          <w:szCs w:val="21"/>
        </w:rPr>
      </w:pPr>
      <w:r>
        <w:rPr>
          <w:rFonts w:ascii="宋体" w:hAnsi="宋体"/>
          <w:b/>
          <w:sz w:val="24"/>
          <w:szCs w:val="21"/>
        </w:rPr>
        <w:t xml:space="preserve">投标人名称: </w:t>
      </w:r>
      <w:r>
        <w:rPr>
          <w:rFonts w:hint="eastAsia" w:ascii="宋体" w:hAnsi="宋体"/>
          <w:b/>
          <w:sz w:val="24"/>
          <w:szCs w:val="21"/>
          <w:u w:val="single"/>
        </w:rPr>
        <w:t xml:space="preserve">                        </w:t>
      </w:r>
      <w:r>
        <w:rPr>
          <w:rFonts w:ascii="宋体" w:hAnsi="宋体"/>
          <w:b/>
          <w:sz w:val="24"/>
          <w:szCs w:val="21"/>
        </w:rPr>
        <w:t xml:space="preserve">                      </w:t>
      </w:r>
    </w:p>
    <w:tbl>
      <w:tblPr>
        <w:tblStyle w:val="7"/>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1"/>
        <w:gridCol w:w="1397"/>
        <w:gridCol w:w="759"/>
        <w:gridCol w:w="765"/>
      </w:tblGrid>
      <w:tr w14:paraId="1991D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restart"/>
            <w:noWrap w:val="0"/>
            <w:vAlign w:val="center"/>
          </w:tcPr>
          <w:p w14:paraId="73AB6F26">
            <w:pPr>
              <w:spacing w:line="276" w:lineRule="auto"/>
              <w:jc w:val="center"/>
              <w:rPr>
                <w:rFonts w:hint="eastAsia" w:ascii="宋体" w:hAnsi="宋体" w:cs="宋体"/>
                <w:b/>
                <w:sz w:val="24"/>
                <w:szCs w:val="24"/>
              </w:rPr>
            </w:pPr>
            <w:r>
              <w:rPr>
                <w:rFonts w:hint="eastAsia" w:ascii="宋体" w:hAnsi="宋体" w:cs="宋体"/>
                <w:b/>
                <w:sz w:val="24"/>
                <w:szCs w:val="24"/>
              </w:rPr>
              <w:t>名  称</w:t>
            </w:r>
          </w:p>
        </w:tc>
        <w:tc>
          <w:tcPr>
            <w:tcW w:w="1397" w:type="dxa"/>
            <w:vMerge w:val="restart"/>
            <w:noWrap w:val="0"/>
            <w:vAlign w:val="center"/>
          </w:tcPr>
          <w:p w14:paraId="3E89ACE4">
            <w:pPr>
              <w:spacing w:line="276" w:lineRule="auto"/>
              <w:jc w:val="center"/>
              <w:rPr>
                <w:rFonts w:hint="eastAsia" w:ascii="宋体" w:hAnsi="宋体" w:cs="宋体"/>
                <w:b/>
                <w:sz w:val="24"/>
                <w:szCs w:val="24"/>
              </w:rPr>
            </w:pPr>
            <w:r>
              <w:rPr>
                <w:rFonts w:hint="eastAsia" w:ascii="宋体" w:hAnsi="宋体" w:cs="宋体"/>
                <w:b/>
                <w:sz w:val="24"/>
                <w:szCs w:val="24"/>
              </w:rPr>
              <w:t>内容</w:t>
            </w:r>
          </w:p>
        </w:tc>
        <w:tc>
          <w:tcPr>
            <w:tcW w:w="1524" w:type="dxa"/>
            <w:gridSpan w:val="2"/>
            <w:noWrap w:val="0"/>
            <w:vAlign w:val="center"/>
          </w:tcPr>
          <w:p w14:paraId="33AF51C5">
            <w:pPr>
              <w:spacing w:line="276" w:lineRule="auto"/>
              <w:jc w:val="center"/>
              <w:rPr>
                <w:rFonts w:hint="eastAsia" w:ascii="宋体" w:hAnsi="宋体" w:cs="宋体"/>
                <w:b/>
                <w:sz w:val="24"/>
                <w:szCs w:val="24"/>
              </w:rPr>
            </w:pPr>
            <w:r>
              <w:rPr>
                <w:rFonts w:hint="eastAsia" w:ascii="宋体" w:hAnsi="宋体" w:cs="宋体"/>
                <w:b/>
                <w:sz w:val="24"/>
                <w:szCs w:val="24"/>
              </w:rPr>
              <w:t>检验结果</w:t>
            </w:r>
          </w:p>
        </w:tc>
      </w:tr>
      <w:tr w14:paraId="7F583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continue"/>
            <w:noWrap w:val="0"/>
            <w:vAlign w:val="center"/>
          </w:tcPr>
          <w:p w14:paraId="4C33C95C">
            <w:pPr>
              <w:spacing w:line="276" w:lineRule="auto"/>
              <w:jc w:val="center"/>
              <w:rPr>
                <w:rFonts w:hint="eastAsia" w:ascii="宋体" w:hAnsi="宋体" w:cs="宋体"/>
                <w:b/>
                <w:sz w:val="24"/>
                <w:szCs w:val="24"/>
              </w:rPr>
            </w:pPr>
          </w:p>
        </w:tc>
        <w:tc>
          <w:tcPr>
            <w:tcW w:w="1397" w:type="dxa"/>
            <w:vMerge w:val="continue"/>
            <w:noWrap w:val="0"/>
            <w:vAlign w:val="center"/>
          </w:tcPr>
          <w:p w14:paraId="0B07668B">
            <w:pPr>
              <w:spacing w:line="276" w:lineRule="auto"/>
              <w:jc w:val="center"/>
              <w:rPr>
                <w:rFonts w:hint="eastAsia" w:ascii="宋体" w:hAnsi="宋体" w:cs="宋体"/>
                <w:b/>
                <w:sz w:val="24"/>
                <w:szCs w:val="24"/>
              </w:rPr>
            </w:pPr>
          </w:p>
        </w:tc>
        <w:tc>
          <w:tcPr>
            <w:tcW w:w="759" w:type="dxa"/>
            <w:noWrap w:val="0"/>
            <w:vAlign w:val="center"/>
          </w:tcPr>
          <w:p w14:paraId="09241B94">
            <w:pPr>
              <w:spacing w:line="276" w:lineRule="auto"/>
              <w:jc w:val="center"/>
              <w:rPr>
                <w:rFonts w:hint="eastAsia" w:ascii="宋体" w:hAnsi="宋体" w:eastAsia="宋体" w:cs="宋体"/>
                <w:b/>
                <w:sz w:val="24"/>
                <w:szCs w:val="24"/>
                <w:lang w:eastAsia="zh-CN"/>
              </w:rPr>
            </w:pPr>
            <w:r>
              <w:rPr>
                <w:rFonts w:hint="eastAsia" w:ascii="宋体" w:hAnsi="宋体" w:cs="宋体"/>
                <w:b/>
                <w:sz w:val="24"/>
                <w:szCs w:val="24"/>
                <w:lang w:eastAsia="zh-CN"/>
              </w:rPr>
              <w:t>是</w:t>
            </w:r>
          </w:p>
        </w:tc>
        <w:tc>
          <w:tcPr>
            <w:tcW w:w="765" w:type="dxa"/>
            <w:noWrap w:val="0"/>
            <w:vAlign w:val="center"/>
          </w:tcPr>
          <w:p w14:paraId="67DE5C4B">
            <w:pPr>
              <w:spacing w:line="276" w:lineRule="auto"/>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否</w:t>
            </w:r>
          </w:p>
        </w:tc>
      </w:tr>
      <w:tr w14:paraId="0BE7E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6551" w:type="dxa"/>
            <w:noWrap w:val="0"/>
            <w:vAlign w:val="center"/>
          </w:tcPr>
          <w:p w14:paraId="11C291EB">
            <w:pPr>
              <w:numPr>
                <w:ilvl w:val="0"/>
                <w:numId w:val="2"/>
              </w:numPr>
              <w:spacing w:line="276" w:lineRule="auto"/>
              <w:jc w:val="both"/>
              <w:rPr>
                <w:rFonts w:hint="eastAsia" w:ascii="宋体" w:hAnsi="宋体" w:cs="宋体"/>
                <w:sz w:val="24"/>
                <w:szCs w:val="24"/>
                <w:lang w:val="zh-CN"/>
              </w:rPr>
            </w:pPr>
            <w:r>
              <w:rPr>
                <w:rFonts w:hint="eastAsia" w:ascii="宋体" w:hAnsi="宋体" w:cs="宋体"/>
                <w:sz w:val="24"/>
                <w:szCs w:val="24"/>
                <w:lang w:val="zh-CN"/>
              </w:rPr>
              <w:t>营业执照；</w:t>
            </w:r>
          </w:p>
        </w:tc>
        <w:tc>
          <w:tcPr>
            <w:tcW w:w="1397" w:type="dxa"/>
            <w:noWrap w:val="0"/>
            <w:vAlign w:val="center"/>
          </w:tcPr>
          <w:p w14:paraId="2DCBAD0A">
            <w:pPr>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6E7B4DC1">
            <w:pPr>
              <w:spacing w:line="276" w:lineRule="auto"/>
              <w:rPr>
                <w:rFonts w:hint="eastAsia" w:ascii="宋体" w:hAnsi="宋体" w:cs="宋体"/>
                <w:sz w:val="24"/>
                <w:szCs w:val="24"/>
              </w:rPr>
            </w:pPr>
          </w:p>
        </w:tc>
        <w:tc>
          <w:tcPr>
            <w:tcW w:w="765" w:type="dxa"/>
            <w:noWrap w:val="0"/>
            <w:vAlign w:val="center"/>
          </w:tcPr>
          <w:p w14:paraId="6F243176">
            <w:pPr>
              <w:spacing w:line="276" w:lineRule="auto"/>
              <w:rPr>
                <w:rFonts w:hint="eastAsia" w:ascii="宋体" w:hAnsi="宋体" w:cs="宋体"/>
                <w:sz w:val="24"/>
                <w:szCs w:val="24"/>
              </w:rPr>
            </w:pPr>
          </w:p>
        </w:tc>
      </w:tr>
      <w:tr w14:paraId="45BD2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376FEF28">
            <w:pPr>
              <w:spacing w:line="276" w:lineRule="auto"/>
              <w:rPr>
                <w:rFonts w:hint="eastAsia" w:ascii="宋体" w:hAnsi="宋体" w:cs="宋体"/>
                <w:sz w:val="24"/>
                <w:szCs w:val="24"/>
                <w:lang w:val="zh-CN"/>
              </w:rPr>
            </w:pPr>
            <w:r>
              <w:rPr>
                <w:rFonts w:hint="eastAsia" w:ascii="宋体" w:hAnsi="宋体" w:cs="宋体"/>
                <w:sz w:val="24"/>
                <w:szCs w:val="24"/>
                <w:lang w:val="en-US" w:eastAsia="zh-CN"/>
              </w:rPr>
              <w:t>2</w:t>
            </w:r>
            <w:r>
              <w:rPr>
                <w:rFonts w:hint="eastAsia" w:ascii="宋体" w:hAnsi="宋体" w:cs="宋体"/>
                <w:sz w:val="24"/>
                <w:szCs w:val="24"/>
                <w:lang w:val="zh-CN"/>
              </w:rPr>
              <w:t>、法定代表人身份证明、身份证复印件、法定代表人的授权委托书及委托代理人的身份证；若法定代表人参加，仅提供法定代表人身份证明及身份证复印件（格式见附件）；</w:t>
            </w:r>
          </w:p>
        </w:tc>
        <w:tc>
          <w:tcPr>
            <w:tcW w:w="1397" w:type="dxa"/>
            <w:noWrap w:val="0"/>
            <w:vAlign w:val="center"/>
          </w:tcPr>
          <w:p w14:paraId="7D4A3C6E">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38446266">
            <w:pPr>
              <w:spacing w:line="276" w:lineRule="auto"/>
              <w:rPr>
                <w:rFonts w:hint="eastAsia" w:ascii="宋体" w:hAnsi="宋体" w:cs="宋体"/>
                <w:sz w:val="24"/>
                <w:szCs w:val="24"/>
              </w:rPr>
            </w:pPr>
          </w:p>
        </w:tc>
        <w:tc>
          <w:tcPr>
            <w:tcW w:w="765" w:type="dxa"/>
            <w:noWrap w:val="0"/>
            <w:vAlign w:val="center"/>
          </w:tcPr>
          <w:p w14:paraId="4C36F617">
            <w:pPr>
              <w:spacing w:line="276" w:lineRule="auto"/>
              <w:rPr>
                <w:rFonts w:hint="eastAsia" w:ascii="宋体" w:hAnsi="宋体" w:cs="宋体"/>
                <w:sz w:val="24"/>
                <w:szCs w:val="24"/>
              </w:rPr>
            </w:pPr>
          </w:p>
        </w:tc>
      </w:tr>
      <w:tr w14:paraId="129DC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603A9352">
            <w:pPr>
              <w:spacing w:line="276" w:lineRule="auto"/>
              <w:rPr>
                <w:rFonts w:hint="eastAsia"/>
                <w:sz w:val="24"/>
              </w:rPr>
            </w:pPr>
            <w:r>
              <w:rPr>
                <w:rFonts w:hint="eastAsia" w:ascii="宋体" w:hAnsi="宋体" w:cs="宋体"/>
                <w:sz w:val="24"/>
                <w:szCs w:val="24"/>
                <w:lang w:val="en-US" w:eastAsia="zh-CN"/>
              </w:rPr>
              <w:t>3</w:t>
            </w:r>
            <w:r>
              <w:rPr>
                <w:rFonts w:hint="eastAsia" w:ascii="宋体" w:hAnsi="宋体" w:cs="宋体"/>
                <w:sz w:val="24"/>
                <w:szCs w:val="24"/>
                <w:lang w:val="zh-CN"/>
              </w:rPr>
              <w:t>、</w:t>
            </w:r>
            <w:r>
              <w:rPr>
                <w:rFonts w:hint="eastAsia"/>
                <w:sz w:val="24"/>
              </w:rPr>
              <w:t>投标人声明函：《投标人承诺书》及《投标人责任声明》（格式见附件）；</w:t>
            </w:r>
          </w:p>
        </w:tc>
        <w:tc>
          <w:tcPr>
            <w:tcW w:w="1397" w:type="dxa"/>
            <w:noWrap w:val="0"/>
            <w:vAlign w:val="center"/>
          </w:tcPr>
          <w:p w14:paraId="22EE02F5">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640FE43">
            <w:pPr>
              <w:spacing w:line="276" w:lineRule="auto"/>
              <w:rPr>
                <w:rFonts w:hint="eastAsia" w:ascii="宋体" w:hAnsi="宋体" w:cs="宋体"/>
                <w:sz w:val="24"/>
                <w:szCs w:val="24"/>
              </w:rPr>
            </w:pPr>
          </w:p>
        </w:tc>
        <w:tc>
          <w:tcPr>
            <w:tcW w:w="765" w:type="dxa"/>
            <w:noWrap w:val="0"/>
            <w:vAlign w:val="center"/>
          </w:tcPr>
          <w:p w14:paraId="5010362F">
            <w:pPr>
              <w:spacing w:line="276" w:lineRule="auto"/>
              <w:rPr>
                <w:rFonts w:hint="eastAsia" w:ascii="宋体" w:hAnsi="宋体" w:cs="宋体"/>
                <w:sz w:val="24"/>
                <w:szCs w:val="24"/>
              </w:rPr>
            </w:pPr>
          </w:p>
        </w:tc>
      </w:tr>
      <w:tr w14:paraId="61A58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6B56DE19">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lang w:val="en-US" w:eastAsia="zh-CN"/>
              </w:rPr>
              <w:t>4</w:t>
            </w:r>
            <w:r>
              <w:rPr>
                <w:rFonts w:hint="eastAsia" w:ascii="宋体" w:hAnsi="宋体"/>
                <w:bCs/>
                <w:sz w:val="24"/>
                <w:szCs w:val="24"/>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441B4C45">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②代理商应具备：代理商的医疗器械经营许可证（第一类医疗器械无需提供、第二类医疗器械需提供医疗器械经营许可证或医疗器械经营备案凭证）。</w:t>
            </w:r>
          </w:p>
          <w:p w14:paraId="5AA3B08B">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tc>
        <w:tc>
          <w:tcPr>
            <w:tcW w:w="1397" w:type="dxa"/>
            <w:noWrap w:val="0"/>
            <w:vAlign w:val="center"/>
          </w:tcPr>
          <w:p w14:paraId="62AC61CA">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0B7DA8D">
            <w:pPr>
              <w:spacing w:line="276" w:lineRule="auto"/>
              <w:rPr>
                <w:rFonts w:hint="eastAsia" w:ascii="宋体" w:hAnsi="宋体" w:cs="宋体"/>
                <w:sz w:val="24"/>
                <w:szCs w:val="24"/>
              </w:rPr>
            </w:pPr>
          </w:p>
        </w:tc>
        <w:tc>
          <w:tcPr>
            <w:tcW w:w="765" w:type="dxa"/>
            <w:noWrap w:val="0"/>
            <w:vAlign w:val="center"/>
          </w:tcPr>
          <w:p w14:paraId="6C371340">
            <w:pPr>
              <w:spacing w:line="276" w:lineRule="auto"/>
              <w:rPr>
                <w:rFonts w:hint="eastAsia" w:ascii="宋体" w:hAnsi="宋体" w:cs="宋体"/>
                <w:sz w:val="24"/>
                <w:szCs w:val="24"/>
              </w:rPr>
            </w:pPr>
          </w:p>
        </w:tc>
      </w:tr>
      <w:tr w14:paraId="2246E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6551" w:type="dxa"/>
            <w:noWrap w:val="0"/>
            <w:vAlign w:val="center"/>
          </w:tcPr>
          <w:p w14:paraId="2567B4AE">
            <w:pPr>
              <w:tabs>
                <w:tab w:val="left" w:pos="0"/>
                <w:tab w:val="left" w:pos="180"/>
                <w:tab w:val="left" w:pos="360"/>
              </w:tabs>
              <w:spacing w:line="276" w:lineRule="auto"/>
              <w:ind w:right="107" w:rightChars="51"/>
              <w:jc w:val="both"/>
              <w:rPr>
                <w:rFonts w:hint="default" w:ascii="宋体" w:hAnsi="宋体" w:eastAsia="宋体"/>
                <w:bCs/>
                <w:sz w:val="24"/>
                <w:szCs w:val="24"/>
                <w:lang w:val="en-US" w:eastAsia="zh-CN"/>
              </w:rPr>
            </w:pPr>
            <w:r>
              <w:rPr>
                <w:rFonts w:hint="eastAsia" w:ascii="宋体" w:hAnsi="宋体"/>
                <w:bCs/>
                <w:sz w:val="24"/>
                <w:szCs w:val="24"/>
                <w:lang w:val="en-US" w:eastAsia="zh-CN"/>
              </w:rPr>
              <w:t>5、以上文件是否盖公章</w:t>
            </w:r>
          </w:p>
        </w:tc>
        <w:tc>
          <w:tcPr>
            <w:tcW w:w="1397" w:type="dxa"/>
            <w:noWrap w:val="0"/>
            <w:vAlign w:val="center"/>
          </w:tcPr>
          <w:p w14:paraId="67778A7F">
            <w:pPr>
              <w:widowControl/>
              <w:adjustRightInd w:val="0"/>
              <w:snapToGrid w:val="0"/>
              <w:spacing w:line="276" w:lineRule="auto"/>
              <w:jc w:val="both"/>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0F1722F">
            <w:pPr>
              <w:spacing w:line="276" w:lineRule="auto"/>
              <w:jc w:val="both"/>
              <w:rPr>
                <w:rFonts w:hint="eastAsia" w:ascii="宋体" w:hAnsi="宋体" w:cs="宋体"/>
                <w:sz w:val="24"/>
                <w:szCs w:val="24"/>
              </w:rPr>
            </w:pPr>
          </w:p>
        </w:tc>
        <w:tc>
          <w:tcPr>
            <w:tcW w:w="765" w:type="dxa"/>
            <w:noWrap w:val="0"/>
            <w:vAlign w:val="center"/>
          </w:tcPr>
          <w:p w14:paraId="6307170C">
            <w:pPr>
              <w:spacing w:line="276" w:lineRule="auto"/>
              <w:jc w:val="both"/>
              <w:rPr>
                <w:rFonts w:hint="eastAsia" w:ascii="宋体" w:hAnsi="宋体" w:cs="宋体"/>
                <w:sz w:val="24"/>
                <w:szCs w:val="24"/>
              </w:rPr>
            </w:pPr>
          </w:p>
        </w:tc>
      </w:tr>
      <w:tr w14:paraId="01292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472" w:type="dxa"/>
            <w:gridSpan w:val="4"/>
            <w:noWrap w:val="0"/>
            <w:vAlign w:val="center"/>
          </w:tcPr>
          <w:p w14:paraId="0532EF9E">
            <w:pPr>
              <w:spacing w:line="276" w:lineRule="auto"/>
              <w:jc w:val="both"/>
              <w:rPr>
                <w:rFonts w:hint="eastAsia"/>
              </w:rPr>
            </w:pPr>
            <w:r>
              <w:rPr>
                <w:rFonts w:hint="eastAsia" w:ascii="宋体" w:hAnsi="宋体" w:cs="宋体"/>
                <w:sz w:val="24"/>
                <w:szCs w:val="24"/>
              </w:rPr>
              <w:t>核验人：</w:t>
            </w:r>
          </w:p>
        </w:tc>
      </w:tr>
    </w:tbl>
    <w:p w14:paraId="2695C55C">
      <w:pPr>
        <w:pStyle w:val="4"/>
      </w:pPr>
    </w:p>
    <w:p w14:paraId="6FFDD509">
      <w:pPr>
        <w:rPr>
          <w:rFonts w:hint="eastAsia"/>
          <w:lang w:val="en-US" w:eastAsia="zh-CN"/>
        </w:rPr>
      </w:pPr>
    </w:p>
    <w:p w14:paraId="3C978406"/>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abstractNum w:abstractNumId="1">
    <w:nsid w:val="042102A5"/>
    <w:multiLevelType w:val="multilevel"/>
    <w:tmpl w:val="042102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66D2B"/>
    <w:rsid w:val="0C825AFD"/>
    <w:rsid w:val="0F2351B5"/>
    <w:rsid w:val="1CE32BBA"/>
    <w:rsid w:val="2DE66D2B"/>
    <w:rsid w:val="300F3B96"/>
    <w:rsid w:val="7B9C03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0"/>
    <w:pPr>
      <w:ind w:firstLine="420" w:firstLineChars="200"/>
    </w:pPr>
  </w:style>
  <w:style w:type="paragraph" w:styleId="3">
    <w:name w:val="Body Text Indent"/>
    <w:basedOn w:val="1"/>
    <w:next w:val="1"/>
    <w:unhideWhenUsed/>
    <w:qFormat/>
    <w:uiPriority w:val="0"/>
    <w:pPr>
      <w:spacing w:after="120"/>
      <w:ind w:left="420" w:leftChars="200"/>
    </w:pPr>
  </w:style>
  <w:style w:type="paragraph" w:styleId="4">
    <w:name w:val="Body Text First Indent"/>
    <w:basedOn w:val="5"/>
    <w:qFormat/>
    <w:uiPriority w:val="0"/>
    <w:pPr>
      <w:ind w:firstLine="420" w:firstLineChars="100"/>
    </w:pPr>
  </w:style>
  <w:style w:type="paragraph" w:styleId="5">
    <w:name w:val="Body Text"/>
    <w:basedOn w:val="1"/>
    <w:next w:val="1"/>
    <w:qFormat/>
    <w:uiPriority w:val="0"/>
    <w:pPr>
      <w:jc w:val="center"/>
    </w:pPr>
    <w:rPr>
      <w:rFonts w:ascii="楷体_GB2312" w:eastAsia="楷体_GB2312"/>
      <w:b/>
      <w:sz w:val="24"/>
    </w:rPr>
  </w:style>
  <w:style w:type="paragraph" w:styleId="6">
    <w:name w:val="Plain Text"/>
    <w:basedOn w:val="1"/>
    <w:qFormat/>
    <w:uiPriority w:val="0"/>
    <w:rPr>
      <w:rFonts w:ascii="宋体" w:hAnsi="Courier New"/>
    </w:rPr>
  </w:style>
  <w:style w:type="paragraph" w:customStyle="1" w:styleId="9">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4898</Words>
  <Characters>4988</Characters>
  <Lines>0</Lines>
  <Paragraphs>0</Paragraphs>
  <TotalTime>1</TotalTime>
  <ScaleCrop>false</ScaleCrop>
  <LinksUpToDate>false</LinksUpToDate>
  <CharactersWithSpaces>5785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2025-08-04T09:09:00Z</dcterms:created>
  <dc:creator>WPS_1642385853</dc:creator>
  <cp:lastModifiedBy>WPS_1642385853</cp:lastModifiedBy>
  <dcterms:modified xsi:type="dcterms:W3CDTF">2025-08-13T00:23:59Z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163D58D261C54D2981D71F5C4EC156C9_11</vt:lpwstr>
  </property>
  <property fmtid="{D5CDD505-2E9C-101B-9397-08002B2CF9AE}" pid="4" name="KSOTemplateDocerSaveRecord">
    <vt:lpwstr>eyJoZGlkIjoiYWIyNmM1MGE1MTY4YzFjNDAwNWY5NjM4NDg0ZWY0NmYiLCJ1c2VySWQiOiIxMzE3MzE5MzkzIn0=</vt:lpwstr>
  </property>
</Properties>
</file>