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73C4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项目说明</w:t>
      </w:r>
    </w:p>
    <w:p w14:paraId="3E378566">
      <w:pPr>
        <w:pStyle w:val="9"/>
        <w:keepNext w:val="0"/>
        <w:keepLines w:val="0"/>
        <w:pageBreakBefore w:val="0"/>
        <w:numPr>
          <w:ilvl w:val="0"/>
          <w:numId w:val="0"/>
        </w:numPr>
        <w:kinsoku/>
        <w:wordWrap/>
        <w:overflowPunct/>
        <w:topLinePunct w:val="0"/>
        <w:autoSpaceDE/>
        <w:autoSpaceDN/>
        <w:bidi w:val="0"/>
        <w:adjustRightInd/>
        <w:snapToGrid/>
        <w:spacing w:before="0" w:beforeLines="0" w:after="0" w:afterLines="0" w:line="240" w:lineRule="auto"/>
        <w:jc w:val="left"/>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一、采购内容</w:t>
      </w:r>
    </w:p>
    <w:p w14:paraId="38F3C985">
      <w:pPr>
        <w:bidi w:val="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聊城市妇幼保健院供应室手持式荧光检测仪及配套耗材采购项目</w:t>
      </w:r>
    </w:p>
    <w:p w14:paraId="4711B4FB">
      <w:pPr>
        <w:pStyle w:val="9"/>
        <w:keepNext w:val="0"/>
        <w:keepLines w:val="0"/>
        <w:pageBreakBefore w:val="0"/>
        <w:numPr>
          <w:ilvl w:val="0"/>
          <w:numId w:val="0"/>
        </w:numPr>
        <w:kinsoku/>
        <w:wordWrap/>
        <w:overflowPunct/>
        <w:topLinePunct w:val="0"/>
        <w:autoSpaceDE/>
        <w:autoSpaceDN/>
        <w:bidi w:val="0"/>
        <w:adjustRightInd/>
        <w:snapToGrid/>
        <w:spacing w:before="0" w:beforeLines="0" w:after="0" w:afterLines="0" w:line="240" w:lineRule="auto"/>
        <w:jc w:val="left"/>
        <w:rPr>
          <w:rFonts w:hint="default" w:ascii="宋体" w:hAnsi="宋体" w:eastAsia="宋体" w:cs="宋体"/>
          <w:b/>
          <w:bCs/>
          <w:kern w:val="2"/>
          <w:sz w:val="32"/>
          <w:szCs w:val="32"/>
          <w:lang w:val="en-US" w:eastAsia="zh-CN" w:bidi="ar-SA"/>
        </w:rPr>
      </w:pPr>
      <w:r>
        <w:rPr>
          <w:rFonts w:hint="eastAsia" w:ascii="宋体" w:hAnsi="宋体" w:eastAsia="宋体" w:cs="宋体"/>
          <w:b w:val="0"/>
          <w:bCs w:val="0"/>
          <w:kern w:val="2"/>
          <w:sz w:val="32"/>
          <w:szCs w:val="32"/>
          <w:lang w:val="en-US" w:eastAsia="zh-CN" w:bidi="ar-SA"/>
        </w:rPr>
        <w:t>二、</w:t>
      </w:r>
      <w:r>
        <w:rPr>
          <w:rFonts w:hint="eastAsia" w:ascii="宋体" w:hAnsi="宋体" w:cs="宋体"/>
          <w:b/>
          <w:bCs/>
          <w:kern w:val="2"/>
          <w:sz w:val="32"/>
          <w:szCs w:val="32"/>
          <w:lang w:val="en-US" w:eastAsia="zh-CN" w:bidi="ar-SA"/>
        </w:rPr>
        <w:t>预算价格：</w:t>
      </w:r>
    </w:p>
    <w:p w14:paraId="443FDBAA">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设备预算价2.3万元</w:t>
      </w:r>
    </w:p>
    <w:p w14:paraId="770DAA6B">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耗材预算价0.9万元</w:t>
      </w:r>
    </w:p>
    <w:p w14:paraId="18891C0A">
      <w:pPr>
        <w:pStyle w:val="9"/>
        <w:keepNext w:val="0"/>
        <w:keepLines w:val="0"/>
        <w:pageBreakBefore w:val="0"/>
        <w:numPr>
          <w:ilvl w:val="0"/>
          <w:numId w:val="2"/>
        </w:numPr>
        <w:kinsoku/>
        <w:wordWrap/>
        <w:overflowPunct/>
        <w:topLinePunct w:val="0"/>
        <w:autoSpaceDE/>
        <w:autoSpaceDN/>
        <w:bidi w:val="0"/>
        <w:adjustRightInd/>
        <w:snapToGrid/>
        <w:spacing w:before="0" w:beforeLines="0" w:after="0" w:afterLines="0" w:line="240" w:lineRule="auto"/>
        <w:jc w:val="left"/>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技术参数</w:t>
      </w:r>
      <w:r>
        <w:rPr>
          <w:rFonts w:hint="eastAsia" w:ascii="宋体" w:hAnsi="宋体" w:eastAsia="宋体" w:cs="宋体"/>
          <w:b w:val="0"/>
          <w:bCs w:val="0"/>
          <w:kern w:val="2"/>
          <w:sz w:val="32"/>
          <w:szCs w:val="32"/>
          <w:lang w:val="en-US" w:eastAsia="zh-CN" w:bidi="ar-SA"/>
        </w:rPr>
        <w:t>：</w:t>
      </w:r>
    </w:p>
    <w:p w14:paraId="145C68F5">
      <w:pPr>
        <w:bidi w:val="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（一）手持式荧光检测仪一台</w:t>
      </w:r>
    </w:p>
    <w:p w14:paraId="59897288">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1.配备光电传感器 </w:t>
      </w:r>
    </w:p>
    <w:p w14:paraId="65B346D8">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2.检测精度：10-15～10-18mol</w:t>
      </w:r>
    </w:p>
    <w:p w14:paraId="1A21CC9E">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3.检测范围：0-10000 RLUs</w:t>
      </w:r>
    </w:p>
    <w:p w14:paraId="5C80D675">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4.检测下限：1RLU </w:t>
      </w:r>
    </w:p>
    <w:p w14:paraId="428F2036">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5.开机自检：30秒（内置自校光源）</w:t>
      </w:r>
    </w:p>
    <w:p w14:paraId="2808A189">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6.检测时间：≤15秒 </w:t>
      </w:r>
    </w:p>
    <w:p w14:paraId="45EA0281">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7.检测干扰：±5RLUs</w:t>
      </w:r>
    </w:p>
    <w:p w14:paraId="3411F261">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 检出模式：RLU </w:t>
      </w:r>
    </w:p>
    <w:p w14:paraId="2182A1F8">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9.数据内容：包含RLU(数值)、文件名、记录号、日期、时间等信息。</w:t>
      </w:r>
    </w:p>
    <w:p w14:paraId="2AD3A329">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10.数据显示：大屏幕清晰液晶屏显示。 </w:t>
      </w:r>
    </w:p>
    <w:p w14:paraId="1077EB6F">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11.供电电源：内置锂电池，连续工作时间≥12小时以上，待机时间≥300小时以上。</w:t>
      </w:r>
    </w:p>
    <w:p w14:paraId="518D2A5C">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12.内置校准光源、具备自动判断合格功能。</w:t>
      </w:r>
    </w:p>
    <w:p w14:paraId="1E705AEE">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13.USB接口，可连接PC传输检测数据；可连接追溯系统导出检测数据。</w:t>
      </w:r>
    </w:p>
    <w:p w14:paraId="679BA54A">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14.工作环境：5-40℃，环境湿度20-90%。</w:t>
      </w:r>
    </w:p>
    <w:p w14:paraId="304E055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15.质保期≥1年</w:t>
      </w:r>
    </w:p>
    <w:p w14:paraId="704BD49A">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（二）配套使用试剂240根</w:t>
      </w:r>
    </w:p>
    <w:p w14:paraId="25A42831">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1.试剂保障：适应现场快速检测需要的一体化液态稳定检测拭子</w:t>
      </w:r>
    </w:p>
    <w:p w14:paraId="2041599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2.试剂质保期：≥12个月</w:t>
      </w:r>
    </w:p>
    <w:p w14:paraId="09BB4866">
      <w:pPr>
        <w:pStyle w:val="13"/>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配套耗材报价目录</w:t>
      </w:r>
    </w:p>
    <w:tbl>
      <w:tblPr>
        <w:tblStyle w:val="7"/>
        <w:tblpPr w:leftFromText="180" w:rightFromText="180" w:vertAnchor="text" w:horzAnchor="page" w:tblpX="642" w:tblpY="120"/>
        <w:tblOverlap w:val="never"/>
        <w:tblW w:w="105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9"/>
        <w:gridCol w:w="1830"/>
        <w:gridCol w:w="1218"/>
        <w:gridCol w:w="1765"/>
        <w:gridCol w:w="1835"/>
        <w:gridCol w:w="1645"/>
        <w:gridCol w:w="1583"/>
      </w:tblGrid>
      <w:tr w14:paraId="11A6D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89E3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4C67B">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名称</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98278">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单位</w:t>
            </w:r>
          </w:p>
        </w:tc>
        <w:tc>
          <w:tcPr>
            <w:tcW w:w="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2F8C4">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sz w:val="24"/>
                <w:szCs w:val="24"/>
                <w:u w:val="none"/>
                <w:lang w:eastAsia="zh-CN"/>
              </w:rPr>
              <w:t>自报规格</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BD532">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eastAsia="宋体" w:cs="宋体"/>
                <w:i w:val="0"/>
                <w:color w:val="000000"/>
                <w:sz w:val="24"/>
                <w:szCs w:val="24"/>
                <w:u w:val="none"/>
                <w:lang w:eastAsia="zh-CN"/>
              </w:rPr>
              <w:t>自报单价（元）</w:t>
            </w:r>
          </w:p>
        </w:tc>
        <w:tc>
          <w:tcPr>
            <w:tcW w:w="1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4FDDE">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数量</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C28AC">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自报总价（元）</w:t>
            </w:r>
          </w:p>
        </w:tc>
      </w:tr>
      <w:tr w14:paraId="11C1F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17609">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243DE">
            <w:pPr>
              <w:ind w:firstLine="480" w:firstLineChars="200"/>
              <w:jc w:val="both"/>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检测拭子</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D1C5A">
            <w:pPr>
              <w:jc w:val="center"/>
              <w:rPr>
                <w:rFonts w:hint="eastAsia" w:ascii="宋体" w:hAnsi="宋体" w:eastAsia="宋体" w:cs="宋体"/>
                <w:i w:val="0"/>
                <w:color w:val="000000"/>
                <w:kern w:val="2"/>
                <w:sz w:val="24"/>
                <w:szCs w:val="24"/>
                <w:u w:val="none"/>
                <w:lang w:val="en-US" w:eastAsia="zh-CN" w:bidi="ar-SA"/>
              </w:rPr>
            </w:pPr>
          </w:p>
        </w:tc>
        <w:tc>
          <w:tcPr>
            <w:tcW w:w="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4BC3E">
            <w:pPr>
              <w:jc w:val="both"/>
              <w:rPr>
                <w:rFonts w:hint="eastAsia" w:ascii="宋体" w:hAnsi="宋体" w:eastAsia="宋体" w:cs="宋体"/>
                <w:i w:val="0"/>
                <w:color w:val="000000"/>
                <w:sz w:val="24"/>
                <w:szCs w:val="24"/>
                <w:u w:val="none"/>
                <w:lang w:val="en-US" w:eastAsia="zh-CN"/>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0BE52">
            <w:pPr>
              <w:jc w:val="center"/>
              <w:rPr>
                <w:rFonts w:hint="default" w:ascii="宋体" w:hAnsi="宋体" w:eastAsia="宋体" w:cs="宋体"/>
                <w:i w:val="0"/>
                <w:color w:val="000000"/>
                <w:sz w:val="24"/>
                <w:szCs w:val="24"/>
                <w:u w:val="none"/>
                <w:lang w:val="en-US" w:eastAsia="zh-CN"/>
              </w:rPr>
            </w:pPr>
          </w:p>
        </w:tc>
        <w:tc>
          <w:tcPr>
            <w:tcW w:w="1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3B535">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240</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A3FA8">
            <w:pPr>
              <w:jc w:val="center"/>
              <w:rPr>
                <w:rFonts w:hint="default" w:ascii="宋体" w:hAnsi="宋体" w:eastAsia="宋体" w:cs="宋体"/>
                <w:i w:val="0"/>
                <w:color w:val="000000"/>
                <w:sz w:val="24"/>
                <w:szCs w:val="24"/>
                <w:u w:val="none"/>
                <w:lang w:val="en-US" w:eastAsia="zh-CN"/>
              </w:rPr>
            </w:pPr>
          </w:p>
        </w:tc>
      </w:tr>
    </w:tbl>
    <w:p w14:paraId="01908F20">
      <w:pPr>
        <w:pStyle w:val="13"/>
        <w:rPr>
          <w:rFonts w:hint="default" w:asciiTheme="minorEastAsia" w:hAnsiTheme="minorEastAsia" w:eastAsiaTheme="minorEastAsia" w:cstheme="minorEastAsia"/>
          <w:kern w:val="2"/>
          <w:sz w:val="28"/>
          <w:szCs w:val="28"/>
          <w:lang w:val="en-US" w:eastAsia="zh-CN"/>
        </w:rPr>
      </w:pPr>
    </w:p>
    <w:p w14:paraId="2253BAEB">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四、设备项目要求（或配送及售后服务要求）</w:t>
      </w:r>
    </w:p>
    <w:p w14:paraId="38DE1609">
      <w:pPr>
        <w:bidi w:val="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设备的交付期：设备运输、安装和验收:</w:t>
      </w:r>
    </w:p>
    <w:p w14:paraId="2E58A877">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1.乙方确保设备安全无损地运抵甲方指定现场,并承担设备的运费、装卸费、安装费和保险费等费用。</w:t>
      </w:r>
    </w:p>
    <w:p w14:paraId="10F956AB">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2.乙方应提供设备的技术文件，包括相应的操作手册、维护手册、质量保证文件、服务指南等，这些文件应随同设备一起发运至甲方。 </w:t>
      </w:r>
    </w:p>
    <w:p w14:paraId="233B5D22">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3.甲乙双方在符合国家相关技术标准的基础上，对设备进行开箱清点检查验收，如果发现数量不足或有质量、技术等问题，乙方应在7个工作日内，按照甲方的要求，采取补足、更换或退货等处理措施，并承担由此发生的一切损失和费用。 </w:t>
      </w:r>
    </w:p>
    <w:p w14:paraId="530918C8">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4.设备到货后，乙方应在接到甲方通知后安排技术人员在5天内安装调试完成，并根据甲方要求完使用培训。 </w:t>
      </w:r>
    </w:p>
    <w:p w14:paraId="077E527A">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5.提供设备安装和维修所需的专用工具和辅助材料，安装调试完毕，完成甲方要求验收合格后，签字确认。</w:t>
      </w:r>
    </w:p>
    <w:p w14:paraId="40B9CA9F">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收货地点：甲方指定收货地点。 </w:t>
      </w:r>
    </w:p>
    <w:p w14:paraId="35B329DD">
      <w:pPr>
        <w:bidi w:val="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质量保证及售后服务</w:t>
      </w:r>
      <w:r>
        <w:rPr>
          <w:rFonts w:hint="eastAsia" w:ascii="仿宋_GB2312" w:hAnsi="仿宋_GB2312" w:eastAsia="仿宋_GB2312" w:cs="仿宋_GB2312"/>
          <w:sz w:val="32"/>
          <w:szCs w:val="32"/>
          <w:lang w:val="en-US" w:eastAsia="zh-CN"/>
        </w:rPr>
        <w:t xml:space="preserve"> </w:t>
      </w:r>
    </w:p>
    <w:p w14:paraId="7E3B7E2C">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1.乙方保证所供设备是全新的、未使用过的，并符合国家有关标准、制造厂标准及行业技术标准要求。如使用后发现设备的质量、规格或性能与合同不符，或证实设备是有缺陷的，包括潜在的缺陷或使用不符合要求的材料等，乙方应在接到甲方通知后7个工作 日内负责采用符合合同规定的性能、质量和规格要求的设备来进行更换，并相应延长质量保证期。其费用由乙方负担，且甲方有权无条件解除合同。 </w:t>
      </w:r>
    </w:p>
    <w:p w14:paraId="46437693">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2.乙方应提供设备保修期24个月，保修期的期限应以甲乙双方的验收合格签收之日起计算，保修期内免费更换零配件及工时费。乙方在保修期内应确保设备开机率为95%以上，如达不到此 要求，即相应延长保修期。 </w:t>
      </w:r>
    </w:p>
    <w:p w14:paraId="356B133D">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3.报修响应时间1小时，到场时间12小时（不可抗拒力量下除外）。 </w:t>
      </w:r>
    </w:p>
    <w:p w14:paraId="46E9E2CF">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4.保修期满后，年度定期预防性维护保养次数，不少于2次。 </w:t>
      </w:r>
    </w:p>
    <w:p w14:paraId="30C4756F">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5.乙方负责设备的终身维修并应继续提供优质的服务，储备足够的零配件备库，保修期满后，以优惠价供应维修零配件。 </w:t>
      </w:r>
    </w:p>
    <w:p w14:paraId="71DE494B">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6.因乙方设备、配件、耗材、知识产权等原因造成的一切事故、纠纷，由乙方负全部责任并承担由此产生的一切损失和费用。 </w:t>
      </w:r>
    </w:p>
    <w:p w14:paraId="6CB665C5">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五、服务期/交货期</w:t>
      </w:r>
      <w:r>
        <w:rPr>
          <w:rFonts w:hint="eastAsia" w:ascii="仿宋_GB2312" w:hAnsi="仿宋_GB2312" w:eastAsia="仿宋_GB2312" w:cs="仿宋_GB2312"/>
          <w:sz w:val="32"/>
          <w:szCs w:val="32"/>
          <w:lang w:val="en-US" w:eastAsia="zh-CN"/>
        </w:rPr>
        <w:t>：</w:t>
      </w:r>
    </w:p>
    <w:p w14:paraId="33A07168">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乙方在合同生效的__10__个日历天内向甲方交付上述设备，乙方逾期供货，每延长一天，扣除合同额的千分之五做为违约金；延期15天以上，甲方有权无条件解除合同。</w:t>
      </w:r>
    </w:p>
    <w:p w14:paraId="4BD53939">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六、付款方式</w:t>
      </w:r>
      <w:r>
        <w:rPr>
          <w:rFonts w:hint="eastAsia" w:ascii="仿宋_GB2312" w:hAnsi="仿宋_GB2312" w:eastAsia="仿宋_GB2312" w:cs="仿宋_GB2312"/>
          <w:sz w:val="32"/>
          <w:szCs w:val="32"/>
          <w:lang w:val="en-US" w:eastAsia="zh-CN"/>
        </w:rPr>
        <w:t>：</w:t>
      </w:r>
    </w:p>
    <w:p w14:paraId="28027863">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合同签订生效后，供货完毕采购人验收合格后，成交供应商提供正规发票, 验收合格一年后付合同价款的90%, 剩余10％质保期结束后无任何质量问题一次性付清。 </w:t>
      </w:r>
    </w:p>
    <w:p w14:paraId="1E222059">
      <w:pPr>
        <w:numPr>
          <w:ilvl w:val="0"/>
          <w:numId w:val="0"/>
        </w:numPr>
        <w:rPr>
          <w:rFonts w:hint="eastAsia" w:ascii="仿宋_GB2312" w:hAnsi="仿宋_GB2312" w:eastAsia="仿宋_GB2312" w:cs="仿宋_GB2312"/>
          <w:b/>
          <w:bCs/>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七、供应商资格要求</w:t>
      </w:r>
    </w:p>
    <w:p w14:paraId="46F66905">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需提供营业执照、厂家授权、医疗器械生产许可证、医疗器械经营备案凭证、医疗器械经营许可证、医疗器械注册证等相关资质材料</w:t>
      </w:r>
    </w:p>
    <w:p w14:paraId="71917A6D">
      <w:pPr>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八、响应文件编写要求</w:t>
      </w:r>
    </w:p>
    <w:p w14:paraId="3F97593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3CB144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0D4D77B7">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67B2D85C">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3552EBB7">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663B6FD0">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2AF7D423">
      <w:pPr>
        <w:pStyle w:val="6"/>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1058793C">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56AA255D">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10CE8A7D">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668051FB">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86C12AD">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16C13C3F">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99F7980">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65CC588C">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2D13490A">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0237726D">
      <w:pPr>
        <w:numPr>
          <w:ilvl w:val="0"/>
          <w:numId w:val="3"/>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30322077">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680A91EE">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706A5E3F">
      <w:pPr>
        <w:pStyle w:val="6"/>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w:t>
      </w:r>
      <w:bookmarkStart w:id="2" w:name="_GoBack"/>
      <w:bookmarkEnd w:id="2"/>
      <w:r>
        <w:rPr>
          <w:rFonts w:ascii="宋体" w:hAnsi="宋体" w:cs="宋体"/>
          <w:b w:val="0"/>
          <w:bCs/>
          <w:sz w:val="28"/>
          <w:szCs w:val="28"/>
        </w:rPr>
        <w:t>正本或副本，如果正本与副本不符，则以正本为</w:t>
      </w:r>
      <w:r>
        <w:rPr>
          <w:rFonts w:hint="eastAsia" w:ascii="宋体" w:hAnsi="宋体" w:cs="宋体"/>
          <w:b w:val="0"/>
          <w:bCs/>
          <w:sz w:val="28"/>
          <w:szCs w:val="28"/>
          <w:lang w:val="en-US" w:eastAsia="zh-CN"/>
        </w:rPr>
        <w:t>准。</w:t>
      </w:r>
    </w:p>
    <w:p w14:paraId="0A33CAB9">
      <w:pPr>
        <w:pStyle w:val="6"/>
        <w:ind w:left="0" w:leftChars="0" w:firstLine="0" w:firstLineChars="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2、响应文件须包含详细目录，按章节标注页码，并与文件内容一致。未提供目录或目录与内容不符的，可能导致无效响应。</w:t>
      </w:r>
    </w:p>
    <w:p w14:paraId="2882E0BE">
      <w:pPr>
        <w:pStyle w:val="5"/>
        <w:jc w:val="left"/>
        <w:rPr>
          <w:rFonts w:hint="eastAsia" w:ascii="宋体" w:hAnsi="宋体" w:eastAsia="宋体" w:cs="宋体"/>
          <w:b w:val="0"/>
          <w:bCs/>
          <w:sz w:val="28"/>
          <w:szCs w:val="28"/>
          <w:lang w:val="en-US" w:eastAsia="zh-CN"/>
        </w:rPr>
      </w:pPr>
    </w:p>
    <w:p w14:paraId="1518D631">
      <w:pPr>
        <w:pStyle w:val="5"/>
        <w:jc w:val="left"/>
        <w:rPr>
          <w:rFonts w:hint="eastAsia" w:ascii="宋体" w:hAnsi="宋体" w:eastAsia="宋体" w:cs="宋体"/>
          <w:b w:val="0"/>
          <w:bCs/>
          <w:sz w:val="28"/>
          <w:szCs w:val="28"/>
          <w:lang w:val="en-US" w:eastAsia="zh-CN"/>
        </w:rPr>
      </w:pPr>
    </w:p>
    <w:p w14:paraId="48E2A573">
      <w:pPr>
        <w:pStyle w:val="5"/>
        <w:jc w:val="left"/>
        <w:rPr>
          <w:rFonts w:hint="eastAsia" w:ascii="宋体" w:hAnsi="宋体" w:eastAsia="宋体" w:cs="宋体"/>
          <w:b w:val="0"/>
          <w:bCs/>
          <w:sz w:val="28"/>
          <w:szCs w:val="28"/>
          <w:lang w:val="en-US" w:eastAsia="zh-CN"/>
        </w:rPr>
      </w:pPr>
    </w:p>
    <w:p w14:paraId="08D237FE">
      <w:pPr>
        <w:pStyle w:val="6"/>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2"/>
        <w:spacing w:line="420" w:lineRule="exact"/>
        <w:rPr>
          <w:rFonts w:hint="eastAsia" w:ascii="宋体" w:hAnsi="宋体" w:eastAsia="宋体" w:cs="宋体"/>
          <w:szCs w:val="24"/>
        </w:rPr>
      </w:pPr>
    </w:p>
    <w:p w14:paraId="61224B4D">
      <w:pPr>
        <w:pStyle w:val="2"/>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6"/>
        <w:rPr>
          <w:rFonts w:hint="eastAsia" w:ascii="黑体" w:hAnsi="黑体" w:eastAsia="黑体" w:cs="黑体"/>
          <w:b/>
          <w:bCs/>
          <w:sz w:val="21"/>
          <w:szCs w:val="21"/>
          <w:lang w:val="en-US" w:eastAsia="zh-CN"/>
        </w:rPr>
      </w:pPr>
    </w:p>
    <w:p w14:paraId="7241A128">
      <w:pPr>
        <w:pStyle w:val="5"/>
        <w:rPr>
          <w:rFonts w:hint="eastAsia" w:ascii="黑体" w:hAnsi="黑体" w:eastAsia="黑体" w:cs="黑体"/>
          <w:b/>
          <w:bCs/>
          <w:sz w:val="21"/>
          <w:szCs w:val="21"/>
          <w:lang w:val="en-US" w:eastAsia="zh-CN"/>
        </w:rPr>
      </w:pPr>
    </w:p>
    <w:p w14:paraId="6016E572">
      <w:pPr>
        <w:pStyle w:val="5"/>
        <w:rPr>
          <w:rFonts w:hint="eastAsia" w:ascii="黑体" w:hAnsi="黑体" w:eastAsia="黑体" w:cs="黑体"/>
          <w:b/>
          <w:bCs/>
          <w:sz w:val="21"/>
          <w:szCs w:val="21"/>
          <w:lang w:val="en-US" w:eastAsia="zh-CN"/>
        </w:rPr>
      </w:pPr>
    </w:p>
    <w:p w14:paraId="0BF81F3B">
      <w:pPr>
        <w:pStyle w:val="5"/>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6"/>
        <w:rPr>
          <w:rFonts w:hint="eastAsia"/>
          <w:lang w:val="en-US" w:eastAsia="zh-CN"/>
        </w:rPr>
      </w:pPr>
    </w:p>
    <w:p w14:paraId="7826616D">
      <w:pPr>
        <w:rPr>
          <w:rFonts w:hint="eastAsia"/>
          <w:lang w:val="en-US" w:eastAsia="zh-CN"/>
        </w:rPr>
      </w:pPr>
    </w:p>
    <w:p w14:paraId="6A541FB1">
      <w:pPr>
        <w:pStyle w:val="6"/>
        <w:rPr>
          <w:rFonts w:hint="eastAsia"/>
          <w:lang w:val="en-US" w:eastAsia="zh-CN"/>
        </w:rPr>
      </w:pPr>
    </w:p>
    <w:p w14:paraId="423AF881">
      <w:pPr>
        <w:rPr>
          <w:rFonts w:hint="eastAsia"/>
          <w:b/>
          <w:sz w:val="28"/>
          <w:szCs w:val="28"/>
        </w:rPr>
      </w:pPr>
      <w:r>
        <w:rPr>
          <w:rFonts w:hint="eastAsia"/>
          <w:b/>
          <w:sz w:val="28"/>
          <w:szCs w:val="28"/>
        </w:rPr>
        <w:t>附件：</w:t>
      </w:r>
    </w:p>
    <w:p w14:paraId="335BA9BF">
      <w:pPr>
        <w:pStyle w:val="4"/>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4"/>
        <w:spacing w:line="440" w:lineRule="exact"/>
        <w:rPr>
          <w:rFonts w:ascii="Times New Roman" w:hAnsi="Times New Roman"/>
        </w:rPr>
      </w:pPr>
      <w:bookmarkStart w:id="0" w:name="_Toc278275153"/>
    </w:p>
    <w:p w14:paraId="72E0383B">
      <w:pPr>
        <w:pStyle w:val="4"/>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50C7F99C">
      <w:pPr>
        <w:pStyle w:val="4"/>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4"/>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4"/>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4"/>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4"/>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4"/>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4"/>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4"/>
        <w:jc w:val="center"/>
        <w:rPr>
          <w:rFonts w:hint="eastAsia" w:hAnsi="宋体"/>
          <w:b/>
          <w:sz w:val="24"/>
        </w:rPr>
      </w:pPr>
    </w:p>
    <w:p w14:paraId="4D9A58D1">
      <w:pPr>
        <w:pStyle w:val="4"/>
        <w:jc w:val="center"/>
        <w:rPr>
          <w:rFonts w:hint="eastAsia" w:hAnsi="宋体"/>
          <w:b/>
          <w:sz w:val="24"/>
        </w:rPr>
      </w:pPr>
    </w:p>
    <w:p w14:paraId="39694732">
      <w:pPr>
        <w:pStyle w:val="4"/>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4"/>
        <w:rPr>
          <w:rFonts w:ascii="Times New Roman" w:hAnsi="Times New Roman"/>
          <w:sz w:val="24"/>
          <w:szCs w:val="24"/>
        </w:rPr>
      </w:pPr>
    </w:p>
    <w:p w14:paraId="1C084CE7">
      <w:pPr>
        <w:pStyle w:val="4"/>
        <w:rPr>
          <w:rFonts w:ascii="Times New Roman" w:hAnsi="Times New Roman"/>
          <w:sz w:val="24"/>
          <w:szCs w:val="24"/>
        </w:rPr>
      </w:pPr>
    </w:p>
    <w:p w14:paraId="2ACA5099">
      <w:pPr>
        <w:pStyle w:val="4"/>
        <w:rPr>
          <w:rFonts w:ascii="Times New Roman" w:hAnsi="Times New Roman"/>
          <w:sz w:val="24"/>
          <w:szCs w:val="24"/>
        </w:rPr>
      </w:pPr>
    </w:p>
    <w:p w14:paraId="1AF949D1">
      <w:pPr>
        <w:pStyle w:val="4"/>
        <w:rPr>
          <w:rFonts w:ascii="Times New Roman" w:hAnsi="Times New Roman"/>
          <w:sz w:val="24"/>
          <w:szCs w:val="24"/>
        </w:rPr>
      </w:pPr>
    </w:p>
    <w:p w14:paraId="6F094EFD">
      <w:pPr>
        <w:pStyle w:val="4"/>
        <w:rPr>
          <w:rFonts w:ascii="Times New Roman" w:hAnsi="Times New Roman"/>
          <w:sz w:val="24"/>
          <w:szCs w:val="24"/>
        </w:rPr>
      </w:pPr>
    </w:p>
    <w:p w14:paraId="753AEF44">
      <w:pPr>
        <w:pStyle w:val="4"/>
        <w:rPr>
          <w:rFonts w:ascii="Times New Roman" w:hAnsi="Times New Roman"/>
          <w:sz w:val="24"/>
          <w:szCs w:val="24"/>
        </w:rPr>
      </w:pPr>
    </w:p>
    <w:p w14:paraId="5B9F63E7">
      <w:pPr>
        <w:pStyle w:val="4"/>
        <w:rPr>
          <w:rFonts w:ascii="Times New Roman" w:hAnsi="Times New Roman"/>
          <w:sz w:val="24"/>
          <w:szCs w:val="24"/>
        </w:rPr>
      </w:pPr>
    </w:p>
    <w:p w14:paraId="6854109E">
      <w:pPr>
        <w:pStyle w:val="4"/>
        <w:rPr>
          <w:rFonts w:ascii="Times New Roman" w:hAnsi="Times New Roman"/>
          <w:sz w:val="24"/>
          <w:szCs w:val="24"/>
        </w:rPr>
      </w:pPr>
    </w:p>
    <w:p w14:paraId="3777FDB2">
      <w:pPr>
        <w:pStyle w:val="4"/>
        <w:rPr>
          <w:rFonts w:ascii="Times New Roman" w:hAnsi="Times New Roman"/>
          <w:sz w:val="24"/>
          <w:szCs w:val="24"/>
        </w:rPr>
      </w:pPr>
    </w:p>
    <w:p w14:paraId="65BF41F7">
      <w:pPr>
        <w:pStyle w:val="4"/>
        <w:rPr>
          <w:rFonts w:ascii="Times New Roman" w:hAnsi="Times New Roman"/>
          <w:sz w:val="24"/>
          <w:szCs w:val="24"/>
        </w:rPr>
      </w:pPr>
    </w:p>
    <w:p w14:paraId="7C43800B">
      <w:pPr>
        <w:pStyle w:val="4"/>
        <w:rPr>
          <w:rFonts w:ascii="Times New Roman" w:hAnsi="Times New Roman"/>
          <w:sz w:val="24"/>
          <w:szCs w:val="24"/>
        </w:rPr>
      </w:pPr>
    </w:p>
    <w:p w14:paraId="2CC2555D">
      <w:pPr>
        <w:pStyle w:val="4"/>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4"/>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4"/>
        <w:rPr>
          <w:rFonts w:hint="eastAsia" w:ascii="Times New Roman" w:hAnsi="Times New Roman"/>
        </w:rPr>
      </w:pPr>
      <w:r>
        <w:rPr>
          <w:rFonts w:ascii="Times New Roman" w:hAnsi="Times New Roman"/>
        </w:rPr>
        <w:cr/>
      </w:r>
    </w:p>
    <w:p w14:paraId="7C520785">
      <w:pPr>
        <w:pStyle w:val="4"/>
        <w:rPr>
          <w:rFonts w:hint="eastAsia" w:ascii="Times New Roman" w:hAnsi="Times New Roman"/>
        </w:rPr>
      </w:pPr>
    </w:p>
    <w:p w14:paraId="31228E58">
      <w:pPr>
        <w:pStyle w:val="4"/>
        <w:rPr>
          <w:rFonts w:hint="eastAsia" w:ascii="Times New Roman" w:hAnsi="Times New Roman"/>
        </w:rPr>
      </w:pPr>
    </w:p>
    <w:p w14:paraId="08C3D408">
      <w:pPr>
        <w:pStyle w:val="4"/>
        <w:rPr>
          <w:rFonts w:hint="eastAsia" w:ascii="Times New Roman" w:hAnsi="Times New Roman"/>
        </w:rPr>
      </w:pPr>
    </w:p>
    <w:p w14:paraId="27ECB0A5">
      <w:pPr>
        <w:pStyle w:val="4"/>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6"/>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6"/>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6"/>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Calibri" w:hAnsi="宋体"/>
                <w:sz w:val="24"/>
                <w:szCs w:val="24"/>
              </w:rPr>
            </w:pPr>
            <w:r>
              <w:rPr>
                <w:rFonts w:hint="eastAsia" w:ascii="Calibri" w:hAnsi="宋体"/>
                <w:sz w:val="24"/>
                <w:szCs w:val="24"/>
              </w:rPr>
              <w:t>投标报价</w:t>
            </w:r>
          </w:p>
          <w:p w14:paraId="035839CA">
            <w:pPr>
              <w:tabs>
                <w:tab w:val="left" w:pos="0"/>
                <w:tab w:val="left" w:pos="180"/>
                <w:tab w:val="left" w:pos="360"/>
              </w:tabs>
              <w:spacing w:line="480" w:lineRule="exact"/>
              <w:ind w:left="-27" w:leftChars="-13" w:firstLine="90" w:firstLineChars="50"/>
              <w:jc w:val="left"/>
              <w:rPr>
                <w:rFonts w:hint="default" w:ascii="Calibri" w:hAnsi="宋体" w:eastAsiaTheme="minorEastAsia"/>
                <w:sz w:val="24"/>
                <w:szCs w:val="24"/>
                <w:lang w:val="en-US" w:eastAsia="zh-CN"/>
              </w:rPr>
            </w:pPr>
            <w:r>
              <w:rPr>
                <w:rFonts w:hint="eastAsia" w:ascii="Calibri" w:hAnsi="宋体"/>
                <w:b/>
                <w:bCs/>
                <w:sz w:val="18"/>
                <w:szCs w:val="18"/>
                <w:lang w:val="en-US" w:eastAsia="zh-CN"/>
              </w:rPr>
              <w:t>注：设备</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6953045C">
            <w:pPr>
              <w:rPr>
                <w:rFonts w:hint="eastAsia" w:ascii="宋体" w:hAnsi="宋体"/>
                <w:bCs/>
                <w:sz w:val="24"/>
                <w:szCs w:val="24"/>
              </w:rPr>
            </w:pPr>
            <w:r>
              <w:rPr>
                <w:rFonts w:hint="eastAsia" w:ascii="宋体" w:hAnsi="宋体"/>
                <w:bCs/>
                <w:sz w:val="24"/>
                <w:szCs w:val="24"/>
              </w:rPr>
              <w:t>大写：</w:t>
            </w:r>
          </w:p>
          <w:p w14:paraId="5A429BDE">
            <w:pPr>
              <w:pStyle w:val="11"/>
              <w:ind w:firstLine="480"/>
              <w:rPr>
                <w:rFonts w:hint="eastAsia"/>
                <w:bCs/>
                <w:sz w:val="24"/>
                <w:szCs w:val="24"/>
              </w:rPr>
            </w:pPr>
          </w:p>
          <w:p w14:paraId="20205BAF">
            <w:pPr>
              <w:tabs>
                <w:tab w:val="left" w:pos="1337"/>
              </w:tabs>
              <w:spacing w:line="276" w:lineRule="auto"/>
              <w:rPr>
                <w:rFonts w:hint="eastAsia" w:ascii="宋体" w:hAnsi="宋体"/>
                <w:bCs/>
                <w:sz w:val="24"/>
                <w:szCs w:val="24"/>
              </w:rPr>
            </w:pPr>
            <w:r>
              <w:rPr>
                <w:rFonts w:hint="eastAsia" w:ascii="宋体" w:hAnsi="宋体"/>
                <w:bCs/>
                <w:sz w:val="24"/>
                <w:szCs w:val="24"/>
              </w:rPr>
              <w:t>小写：</w:t>
            </w:r>
          </w:p>
          <w:p w14:paraId="64F2BFD9">
            <w:pPr>
              <w:tabs>
                <w:tab w:val="left" w:pos="1337"/>
              </w:tabs>
              <w:spacing w:line="276" w:lineRule="auto"/>
              <w:rPr>
                <w:rFonts w:hint="default" w:ascii="宋体" w:hAnsi="宋体"/>
                <w:bCs/>
                <w:sz w:val="24"/>
                <w:szCs w:val="24"/>
                <w:lang w:val="en-US" w:eastAsia="zh-CN"/>
              </w:rPr>
            </w:pP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交货</w:t>
            </w:r>
            <w:r>
              <w:rPr>
                <w:rFonts w:hint="eastAsia" w:ascii="宋体" w:hAnsi="宋体"/>
                <w:sz w:val="24"/>
                <w:szCs w:val="24"/>
              </w:rPr>
              <w:t>期</w:t>
            </w:r>
            <w:r>
              <w:rPr>
                <w:rFonts w:hint="eastAsia" w:ascii="宋体" w:hAnsi="宋体"/>
                <w:sz w:val="24"/>
                <w:szCs w:val="24"/>
                <w:lang w:eastAsia="zh-CN"/>
              </w:rPr>
              <w:t>（</w:t>
            </w:r>
            <w:r>
              <w:rPr>
                <w:rFonts w:hint="eastAsia" w:ascii="宋体" w:hAnsi="宋体"/>
                <w:sz w:val="24"/>
                <w:szCs w:val="24"/>
                <w:lang w:val="en-US" w:eastAsia="zh-CN"/>
              </w:rPr>
              <w:t>设备</w:t>
            </w:r>
            <w:r>
              <w:rPr>
                <w:rFonts w:hint="eastAsia" w:ascii="宋体" w:hAnsi="宋体"/>
                <w:sz w:val="24"/>
                <w:szCs w:val="24"/>
                <w:lang w:eastAsia="zh-CN"/>
              </w:rPr>
              <w:t>）</w:t>
            </w:r>
            <w:r>
              <w:rPr>
                <w:rFonts w:hint="eastAsia" w:ascii="宋体" w:hAnsi="宋体"/>
                <w:sz w:val="24"/>
                <w:szCs w:val="24"/>
              </w:rPr>
              <w:t>：</w:t>
            </w:r>
            <w:r>
              <w:rPr>
                <w:rFonts w:ascii="宋体" w:hAnsi="宋体"/>
                <w:b/>
                <w:sz w:val="24"/>
                <w:szCs w:val="24"/>
              </w:rPr>
              <w:t xml:space="preserve"> </w:t>
            </w:r>
          </w:p>
        </w:tc>
      </w:tr>
      <w:tr w14:paraId="1E670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BC4CE7">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val="en-US" w:eastAsia="zh-CN"/>
              </w:rPr>
            </w:pPr>
            <w:r>
              <w:rPr>
                <w:rFonts w:hint="eastAsia" w:ascii="宋体" w:hAnsi="宋体"/>
                <w:b/>
                <w:sz w:val="24"/>
                <w:szCs w:val="24"/>
                <w:lang w:val="en-US" w:eastAsia="zh-CN"/>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64B208EC">
            <w:pPr>
              <w:keepNext w:val="0"/>
              <w:keepLines w:val="0"/>
              <w:pageBreakBefore w:val="0"/>
              <w:kinsoku/>
              <w:wordWrap/>
              <w:overflowPunct/>
              <w:topLinePunct w:val="0"/>
              <w:autoSpaceDE/>
              <w:autoSpaceDN/>
              <w:bidi w:val="0"/>
              <w:spacing w:line="240" w:lineRule="auto"/>
              <w:rPr>
                <w:rFonts w:hint="eastAsia" w:ascii="宋体" w:hAnsi="宋体"/>
                <w:sz w:val="24"/>
                <w:szCs w:val="24"/>
                <w:lang w:val="en-US" w:eastAsia="zh-CN"/>
              </w:rPr>
            </w:pPr>
            <w:r>
              <w:rPr>
                <w:rFonts w:hint="eastAsia" w:ascii="宋体" w:hAnsi="宋体"/>
                <w:sz w:val="24"/>
                <w:szCs w:val="24"/>
              </w:rPr>
              <w:t>质保期：</w:t>
            </w:r>
            <w:r>
              <w:rPr>
                <w:rFonts w:hint="eastAsia" w:ascii="宋体" w:hAnsi="宋体"/>
                <w:sz w:val="24"/>
                <w:szCs w:val="24"/>
                <w:u w:val="single"/>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eastAsia="zh-CN"/>
              </w:rPr>
            </w:pPr>
            <w:r>
              <w:rPr>
                <w:rFonts w:hint="eastAsia" w:ascii="宋体" w:hAnsi="宋体"/>
                <w:b/>
                <w:sz w:val="24"/>
                <w:szCs w:val="24"/>
                <w:lang w:val="en-US" w:eastAsia="zh-CN"/>
              </w:rPr>
              <w:t>6</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6"/>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6"/>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6"/>
        <w:ind w:left="0" w:leftChars="0" w:firstLine="0" w:firstLineChars="0"/>
        <w:rPr>
          <w:rFonts w:hint="eastAsia" w:ascii="宋体" w:hAnsi="宋体" w:cs="宋体"/>
          <w:sz w:val="28"/>
          <w:szCs w:val="28"/>
          <w:lang w:val="en-US" w:eastAsia="zh-CN"/>
        </w:rPr>
      </w:pPr>
    </w:p>
    <w:p w14:paraId="6EF56289">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07755609">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0CE42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30D0BAB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4817E5F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11B42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6FB3C2C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00D4E00">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E78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5ABA710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0B035BDF">
            <w:pPr>
              <w:tabs>
                <w:tab w:val="left" w:pos="0"/>
                <w:tab w:val="left" w:pos="180"/>
                <w:tab w:val="left" w:pos="360"/>
              </w:tabs>
              <w:spacing w:line="480" w:lineRule="exact"/>
              <w:ind w:left="-27" w:leftChars="-13" w:firstLine="120" w:firstLineChars="50"/>
              <w:jc w:val="left"/>
              <w:rPr>
                <w:rFonts w:hint="eastAsia" w:ascii="Calibri" w:hAnsi="宋体"/>
                <w:sz w:val="24"/>
                <w:szCs w:val="24"/>
              </w:rPr>
            </w:pPr>
            <w:r>
              <w:rPr>
                <w:rFonts w:hint="eastAsia" w:ascii="Calibri" w:hAnsi="宋体"/>
                <w:sz w:val="24"/>
                <w:szCs w:val="24"/>
              </w:rPr>
              <w:t>投标报价</w:t>
            </w:r>
          </w:p>
          <w:p w14:paraId="01678FB3">
            <w:pPr>
              <w:tabs>
                <w:tab w:val="left" w:pos="0"/>
                <w:tab w:val="left" w:pos="180"/>
                <w:tab w:val="left" w:pos="360"/>
              </w:tabs>
              <w:spacing w:line="480" w:lineRule="exact"/>
              <w:ind w:left="-27" w:leftChars="-13" w:firstLine="90" w:firstLineChars="50"/>
              <w:jc w:val="left"/>
              <w:rPr>
                <w:rFonts w:hint="default" w:ascii="Calibri" w:hAnsi="宋体" w:eastAsiaTheme="minorEastAsia"/>
                <w:sz w:val="24"/>
                <w:szCs w:val="24"/>
                <w:lang w:val="en-US" w:eastAsia="zh-CN"/>
              </w:rPr>
            </w:pPr>
            <w:r>
              <w:rPr>
                <w:rFonts w:hint="eastAsia" w:ascii="Calibri" w:hAnsi="宋体"/>
                <w:b/>
                <w:bCs/>
                <w:sz w:val="18"/>
                <w:szCs w:val="18"/>
                <w:lang w:val="en-US" w:eastAsia="zh-CN"/>
              </w:rPr>
              <w:t>注：耗材</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24FCBE69">
            <w:pPr>
              <w:rPr>
                <w:rFonts w:hint="eastAsia" w:ascii="宋体" w:hAnsi="宋体"/>
                <w:bCs/>
                <w:sz w:val="24"/>
                <w:szCs w:val="24"/>
              </w:rPr>
            </w:pPr>
            <w:r>
              <w:rPr>
                <w:rFonts w:hint="eastAsia" w:ascii="宋体" w:hAnsi="宋体"/>
                <w:bCs/>
                <w:sz w:val="24"/>
                <w:szCs w:val="24"/>
              </w:rPr>
              <w:t>大写：</w:t>
            </w:r>
          </w:p>
          <w:p w14:paraId="5E56B5CD">
            <w:pPr>
              <w:pStyle w:val="11"/>
              <w:ind w:firstLine="480"/>
              <w:rPr>
                <w:rFonts w:hint="eastAsia"/>
                <w:bCs/>
                <w:sz w:val="24"/>
                <w:szCs w:val="24"/>
              </w:rPr>
            </w:pPr>
          </w:p>
          <w:p w14:paraId="12A59B83">
            <w:pPr>
              <w:tabs>
                <w:tab w:val="left" w:pos="1337"/>
              </w:tabs>
              <w:spacing w:line="276" w:lineRule="auto"/>
              <w:rPr>
                <w:rFonts w:hint="eastAsia" w:ascii="宋体" w:hAnsi="宋体"/>
                <w:bCs/>
                <w:sz w:val="24"/>
                <w:szCs w:val="24"/>
              </w:rPr>
            </w:pPr>
            <w:r>
              <w:rPr>
                <w:rFonts w:hint="eastAsia" w:ascii="宋体" w:hAnsi="宋体"/>
                <w:bCs/>
                <w:sz w:val="24"/>
                <w:szCs w:val="24"/>
              </w:rPr>
              <w:t>小写：</w:t>
            </w:r>
          </w:p>
          <w:p w14:paraId="2BBBAD51">
            <w:pPr>
              <w:tabs>
                <w:tab w:val="left" w:pos="1337"/>
              </w:tabs>
              <w:spacing w:line="276" w:lineRule="auto"/>
              <w:rPr>
                <w:rFonts w:hint="default" w:ascii="宋体" w:hAnsi="宋体"/>
                <w:bCs/>
                <w:sz w:val="24"/>
                <w:szCs w:val="24"/>
                <w:lang w:val="en-US" w:eastAsia="zh-CN"/>
              </w:rPr>
            </w:pPr>
          </w:p>
        </w:tc>
      </w:tr>
      <w:tr w14:paraId="7E722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6264ED8A">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4626460">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0B8EB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DA2B215">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18D40C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交货</w:t>
            </w:r>
            <w:r>
              <w:rPr>
                <w:rFonts w:hint="eastAsia" w:ascii="宋体" w:hAnsi="宋体"/>
                <w:sz w:val="24"/>
                <w:szCs w:val="24"/>
              </w:rPr>
              <w:t>期</w:t>
            </w:r>
            <w:r>
              <w:rPr>
                <w:rFonts w:hint="eastAsia" w:ascii="宋体" w:hAnsi="宋体"/>
                <w:sz w:val="24"/>
                <w:szCs w:val="24"/>
                <w:lang w:eastAsia="zh-CN"/>
              </w:rPr>
              <w:t>（</w:t>
            </w:r>
            <w:r>
              <w:rPr>
                <w:rFonts w:hint="eastAsia" w:ascii="宋体" w:hAnsi="宋体"/>
                <w:sz w:val="24"/>
                <w:szCs w:val="24"/>
                <w:lang w:val="en-US" w:eastAsia="zh-CN"/>
              </w:rPr>
              <w:t>耗材</w:t>
            </w:r>
            <w:r>
              <w:rPr>
                <w:rFonts w:hint="eastAsia" w:ascii="宋体" w:hAnsi="宋体"/>
                <w:sz w:val="24"/>
                <w:szCs w:val="24"/>
                <w:lang w:eastAsia="zh-CN"/>
              </w:rPr>
              <w:t>）</w:t>
            </w:r>
            <w:r>
              <w:rPr>
                <w:rFonts w:ascii="宋体" w:hAnsi="宋体"/>
                <w:b/>
                <w:sz w:val="24"/>
                <w:szCs w:val="24"/>
              </w:rPr>
              <w:t xml:space="preserve"> </w:t>
            </w:r>
          </w:p>
        </w:tc>
      </w:tr>
      <w:tr w14:paraId="1B4B8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62778CC6">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val="en-US" w:eastAsia="zh-CN"/>
              </w:rPr>
            </w:pPr>
            <w:r>
              <w:rPr>
                <w:rFonts w:hint="eastAsia" w:ascii="宋体" w:hAnsi="宋体"/>
                <w:b/>
                <w:sz w:val="24"/>
                <w:szCs w:val="24"/>
                <w:lang w:val="en-US" w:eastAsia="zh-CN"/>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0B658FE3">
            <w:pPr>
              <w:keepNext w:val="0"/>
              <w:keepLines w:val="0"/>
              <w:pageBreakBefore w:val="0"/>
              <w:kinsoku/>
              <w:wordWrap/>
              <w:overflowPunct/>
              <w:topLinePunct w:val="0"/>
              <w:autoSpaceDE/>
              <w:autoSpaceDN/>
              <w:bidi w:val="0"/>
              <w:spacing w:line="240" w:lineRule="auto"/>
              <w:rPr>
                <w:rFonts w:hint="eastAsia" w:ascii="宋体" w:hAnsi="宋体"/>
                <w:sz w:val="24"/>
                <w:szCs w:val="24"/>
                <w:lang w:val="en-US" w:eastAsia="zh-CN"/>
              </w:rPr>
            </w:pPr>
            <w:r>
              <w:rPr>
                <w:rFonts w:hint="eastAsia" w:ascii="宋体" w:hAnsi="宋体"/>
                <w:sz w:val="24"/>
                <w:szCs w:val="24"/>
              </w:rPr>
              <w:t>质保期：</w:t>
            </w:r>
            <w:r>
              <w:rPr>
                <w:rFonts w:hint="eastAsia" w:ascii="宋体" w:hAnsi="宋体"/>
                <w:sz w:val="24"/>
                <w:szCs w:val="24"/>
                <w:u w:val="single"/>
              </w:rPr>
              <w:t xml:space="preserve">            </w:t>
            </w:r>
          </w:p>
        </w:tc>
      </w:tr>
      <w:tr w14:paraId="68E76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51F0CAC">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eastAsia="zh-CN"/>
              </w:rPr>
            </w:pPr>
            <w:r>
              <w:rPr>
                <w:rFonts w:hint="eastAsia" w:ascii="宋体" w:hAnsi="宋体"/>
                <w:b/>
                <w:sz w:val="24"/>
                <w:szCs w:val="24"/>
                <w:lang w:val="en-US" w:eastAsia="zh-CN"/>
              </w:rPr>
              <w:t>6</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4245582">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75A7CC7B">
      <w:pPr>
        <w:spacing w:line="360" w:lineRule="auto"/>
        <w:rPr>
          <w:rFonts w:hint="eastAsia"/>
          <w:b/>
          <w:sz w:val="24"/>
          <w:szCs w:val="24"/>
        </w:rPr>
      </w:pPr>
    </w:p>
    <w:p w14:paraId="471C790F">
      <w:pPr>
        <w:pStyle w:val="6"/>
        <w:rPr>
          <w:rFonts w:hint="eastAsia"/>
        </w:rPr>
      </w:pPr>
    </w:p>
    <w:p w14:paraId="72F2D2A1">
      <w:pPr>
        <w:spacing w:line="360" w:lineRule="auto"/>
        <w:rPr>
          <w:b/>
          <w:sz w:val="24"/>
          <w:szCs w:val="24"/>
          <w:u w:val="single"/>
        </w:rPr>
      </w:pPr>
      <w:r>
        <w:rPr>
          <w:b/>
          <w:sz w:val="24"/>
          <w:szCs w:val="24"/>
        </w:rPr>
        <w:t>供应商名称（公章）：</w:t>
      </w:r>
      <w:r>
        <w:rPr>
          <w:b/>
          <w:sz w:val="24"/>
          <w:szCs w:val="24"/>
          <w:u w:val="single"/>
        </w:rPr>
        <w:t xml:space="preserve">                               </w:t>
      </w:r>
    </w:p>
    <w:p w14:paraId="4E445BF9">
      <w:pPr>
        <w:pStyle w:val="6"/>
        <w:rPr>
          <w:rFonts w:hint="eastAsia"/>
        </w:rPr>
      </w:pPr>
    </w:p>
    <w:p w14:paraId="1E001FD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1799A82A">
      <w:pPr>
        <w:pStyle w:val="5"/>
        <w:rPr>
          <w:rFonts w:hint="eastAsia"/>
          <w:lang w:val="en-US" w:eastAsia="zh-CN"/>
        </w:rPr>
      </w:pPr>
    </w:p>
    <w:p w14:paraId="43E4138B">
      <w:pPr>
        <w:pStyle w:val="5"/>
        <w:ind w:left="0" w:leftChars="0" w:firstLine="0" w:firstLineChars="0"/>
        <w:jc w:val="left"/>
        <w:rPr>
          <w:rFonts w:hint="eastAsia" w:ascii="仿宋_GB2312" w:hAnsi="仿宋_GB2312" w:eastAsia="仿宋_GB2312" w:cs="仿宋_GB2312"/>
          <w:color w:val="auto"/>
          <w:sz w:val="32"/>
          <w:szCs w:val="32"/>
          <w:highlight w:val="none"/>
          <w:lang w:val="en-US" w:eastAsia="zh-CN"/>
        </w:rPr>
      </w:pPr>
    </w:p>
    <w:p w14:paraId="6108309C">
      <w:pPr>
        <w:pStyle w:val="5"/>
        <w:jc w:val="left"/>
        <w:rPr>
          <w:rFonts w:hint="eastAsia" w:ascii="仿宋_GB2312" w:hAnsi="仿宋_GB2312" w:eastAsia="仿宋_GB2312" w:cs="仿宋_GB2312"/>
          <w:color w:val="auto"/>
          <w:sz w:val="32"/>
          <w:szCs w:val="32"/>
          <w:highlight w:val="none"/>
          <w:lang w:val="en-US" w:eastAsia="zh-CN"/>
        </w:rPr>
      </w:pPr>
    </w:p>
    <w:p w14:paraId="4096DEA3">
      <w:pPr>
        <w:tabs>
          <w:tab w:val="left" w:pos="0"/>
          <w:tab w:val="left" w:pos="180"/>
          <w:tab w:val="left" w:pos="360"/>
          <w:tab w:val="center" w:pos="4781"/>
          <w:tab w:val="left" w:pos="6300"/>
        </w:tabs>
        <w:spacing w:line="360" w:lineRule="auto"/>
        <w:rPr>
          <w:rFonts w:hint="eastAsia" w:ascii="宋体" w:hAnsi="宋体"/>
          <w:b/>
          <w:sz w:val="24"/>
          <w:szCs w:val="24"/>
        </w:rPr>
      </w:pPr>
      <w:r>
        <w:rPr>
          <w:rFonts w:hint="eastAsia" w:ascii="宋体" w:hAnsi="宋体"/>
          <w:b/>
          <w:sz w:val="28"/>
          <w:szCs w:val="28"/>
        </w:rPr>
        <w:t>附件：</w:t>
      </w:r>
    </w:p>
    <w:p w14:paraId="31CA914D">
      <w:pPr>
        <w:jc w:val="center"/>
        <w:rPr>
          <w:rFonts w:hint="eastAsia" w:ascii="黑体" w:eastAsia="黑体"/>
          <w:b/>
          <w:sz w:val="32"/>
        </w:rPr>
      </w:pPr>
      <w:bookmarkStart w:id="1" w:name="_Toc460362873"/>
      <w:r>
        <w:rPr>
          <w:rFonts w:hint="eastAsia" w:ascii="黑体" w:eastAsia="黑体"/>
          <w:b/>
          <w:sz w:val="32"/>
          <w:lang w:val="en-US" w:eastAsia="zh-CN"/>
        </w:rPr>
        <w:t>耗材</w:t>
      </w:r>
      <w:r>
        <w:rPr>
          <w:rFonts w:hint="eastAsia" w:ascii="黑体" w:eastAsia="黑体"/>
          <w:b/>
          <w:sz w:val="32"/>
        </w:rPr>
        <w:t>报价明细表</w:t>
      </w:r>
      <w:bookmarkEnd w:id="1"/>
      <w:r>
        <w:rPr>
          <w:rFonts w:hint="eastAsia" w:ascii="黑体" w:eastAsia="黑体"/>
          <w:b/>
          <w:sz w:val="32"/>
        </w:rPr>
        <w:t xml:space="preserve"> </w:t>
      </w:r>
    </w:p>
    <w:p w14:paraId="55C6F9DB">
      <w:pPr>
        <w:jc w:val="center"/>
        <w:rPr>
          <w:rFonts w:hint="eastAsia" w:eastAsia="黑体"/>
          <w:b/>
          <w:sz w:val="24"/>
        </w:rPr>
      </w:pPr>
      <w:r>
        <w:rPr>
          <w:rFonts w:hint="eastAsia" w:eastAsia="黑体"/>
          <w:b/>
          <w:sz w:val="24"/>
        </w:rPr>
        <w:t>（格式仅供参考，投标人自行按项目说明中目录填报出各项单价）</w:t>
      </w:r>
    </w:p>
    <w:p w14:paraId="2DBA7BE2">
      <w:pPr>
        <w:jc w:val="center"/>
        <w:rPr>
          <w:rFonts w:hint="eastAsia" w:ascii="黑体" w:eastAsia="黑体"/>
          <w:b/>
          <w:sz w:val="32"/>
        </w:rPr>
      </w:pPr>
    </w:p>
    <w:p w14:paraId="19794F32">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7"/>
        <w:tblW w:w="10234" w:type="dxa"/>
        <w:tblInd w:w="-459" w:type="dxa"/>
        <w:tblLayout w:type="fixed"/>
        <w:tblCellMar>
          <w:top w:w="0" w:type="dxa"/>
          <w:left w:w="108" w:type="dxa"/>
          <w:bottom w:w="0" w:type="dxa"/>
          <w:right w:w="108" w:type="dxa"/>
        </w:tblCellMar>
      </w:tblPr>
      <w:tblGrid>
        <w:gridCol w:w="976"/>
        <w:gridCol w:w="753"/>
        <w:gridCol w:w="1515"/>
        <w:gridCol w:w="1365"/>
        <w:gridCol w:w="870"/>
        <w:gridCol w:w="1200"/>
        <w:gridCol w:w="915"/>
        <w:gridCol w:w="930"/>
        <w:gridCol w:w="945"/>
        <w:gridCol w:w="765"/>
      </w:tblGrid>
      <w:tr w14:paraId="50BB92B8">
        <w:tblPrEx>
          <w:tblCellMar>
            <w:top w:w="0" w:type="dxa"/>
            <w:left w:w="108" w:type="dxa"/>
            <w:bottom w:w="0" w:type="dxa"/>
            <w:right w:w="108" w:type="dxa"/>
          </w:tblCellMar>
        </w:tblPrEx>
        <w:trPr>
          <w:trHeight w:val="270"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5BFD8C6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kern w:val="0"/>
                <w:sz w:val="24"/>
                <w:szCs w:val="24"/>
                <w:u w:val="none"/>
                <w:lang w:val="en-US" w:eastAsia="zh-CN" w:bidi="ar"/>
              </w:rPr>
              <w:t>序号</w:t>
            </w: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2AC5334B">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kern w:val="0"/>
                <w:sz w:val="24"/>
                <w:szCs w:val="24"/>
                <w:u w:val="none"/>
                <w:lang w:val="en-US" w:eastAsia="zh-CN" w:bidi="ar"/>
              </w:rPr>
              <w:t>名称</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F4604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kern w:val="0"/>
                <w:sz w:val="24"/>
                <w:szCs w:val="24"/>
                <w:u w:val="none"/>
                <w:lang w:val="en-US" w:eastAsia="zh-CN" w:bidi="ar"/>
              </w:rPr>
              <w:t>注册证名称</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B4115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kern w:val="0"/>
                <w:sz w:val="24"/>
                <w:szCs w:val="24"/>
                <w:u w:val="none"/>
                <w:lang w:val="en-US" w:eastAsia="zh-CN" w:bidi="ar"/>
              </w:rPr>
              <w:t>控制单价（元）</w:t>
            </w: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37D88564">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kern w:val="0"/>
                <w:sz w:val="24"/>
                <w:szCs w:val="24"/>
                <w:u w:val="none"/>
                <w:lang w:val="en-US" w:eastAsia="zh-CN" w:bidi="ar"/>
              </w:rPr>
              <w:t>单位</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036C6E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sz w:val="24"/>
                <w:szCs w:val="24"/>
                <w:u w:val="none"/>
                <w:lang w:eastAsia="zh-CN"/>
              </w:rPr>
              <w:t>自报单价（元）</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45B3C43">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sz w:val="24"/>
                <w:szCs w:val="24"/>
                <w:u w:val="none"/>
                <w:lang w:val="en-US" w:eastAsia="zh-CN"/>
              </w:rPr>
              <w:t>自报单位</w:t>
            </w: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2C13B271">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sz w:val="24"/>
                <w:szCs w:val="24"/>
                <w:u w:val="none"/>
                <w:lang w:eastAsia="zh-CN"/>
              </w:rPr>
              <w:t>自报规格</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08808E17">
            <w:pPr>
              <w:keepNext w:val="0"/>
              <w:keepLines w:val="0"/>
              <w:widowControl/>
              <w:suppressLineNumbers w:val="0"/>
              <w:jc w:val="center"/>
              <w:textAlignment w:val="center"/>
              <w:rPr>
                <w:rFonts w:hint="default" w:ascii="宋体" w:hAnsi="宋体" w:cs="宋体" w:eastAsiaTheme="minorEastAsia"/>
                <w:color w:val="000000"/>
                <w:sz w:val="20"/>
                <w:lang w:val="en-US" w:eastAsia="zh-CN"/>
              </w:rPr>
            </w:pPr>
            <w:r>
              <w:rPr>
                <w:rFonts w:hint="eastAsia" w:ascii="宋体" w:hAnsi="宋体" w:cs="宋体"/>
                <w:color w:val="000000"/>
                <w:sz w:val="20"/>
                <w:lang w:val="en-US" w:eastAsia="zh-CN"/>
              </w:rPr>
              <w:t>最小包装价</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E68E1C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sz w:val="24"/>
                <w:szCs w:val="24"/>
                <w:u w:val="none"/>
                <w:lang w:val="en-US" w:eastAsia="zh-CN"/>
              </w:rPr>
              <w:t>品牌</w:t>
            </w:r>
          </w:p>
        </w:tc>
      </w:tr>
      <w:tr w14:paraId="023D4F4F">
        <w:tblPrEx>
          <w:tblCellMar>
            <w:top w:w="0" w:type="dxa"/>
            <w:left w:w="108" w:type="dxa"/>
            <w:bottom w:w="0" w:type="dxa"/>
            <w:right w:w="108" w:type="dxa"/>
          </w:tblCellMar>
        </w:tblPrEx>
        <w:trPr>
          <w:trHeight w:val="270"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4F2E92D2">
            <w:pPr>
              <w:widowControl/>
              <w:jc w:val="center"/>
              <w:textAlignment w:val="center"/>
              <w:rPr>
                <w:rFonts w:ascii="宋体" w:hAnsi="宋体" w:cs="宋体"/>
                <w:color w:val="000000"/>
                <w:sz w:val="20"/>
              </w:rPr>
            </w:pPr>
            <w:r>
              <w:rPr>
                <w:rFonts w:hint="eastAsia" w:ascii="宋体" w:hAnsi="宋体" w:cs="宋体"/>
                <w:color w:val="000000"/>
                <w:kern w:val="0"/>
                <w:sz w:val="20"/>
                <w:lang w:bidi="ar"/>
              </w:rPr>
              <w:t>1</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739FAFA2">
            <w:pPr>
              <w:widowControl/>
              <w:jc w:val="center"/>
              <w:textAlignment w:val="center"/>
              <w:rPr>
                <w:rFonts w:ascii="宋体" w:hAnsi="宋体" w:cs="宋体"/>
                <w:color w:val="000000"/>
                <w:sz w:val="20"/>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14:paraId="4FB1F3D2">
            <w:pPr>
              <w:jc w:val="center"/>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5DE4C2C">
            <w:pPr>
              <w:widowControl/>
              <w:jc w:val="center"/>
              <w:textAlignment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5478693C">
            <w:pPr>
              <w:widowControl/>
              <w:jc w:val="center"/>
              <w:textAlignment w:val="center"/>
              <w:rPr>
                <w:rFonts w:ascii="宋体" w:hAnsi="宋体" w:cs="宋体"/>
                <w:color w:val="000000"/>
                <w:sz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039B5C5B">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C82A13D">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09C77A32">
            <w:pPr>
              <w:widowControl/>
              <w:jc w:val="center"/>
              <w:textAlignment w:val="center"/>
              <w:rPr>
                <w:rFonts w:ascii="宋体" w:hAnsi="宋体" w:cs="宋体"/>
                <w:color w:val="000000"/>
                <w:sz w:val="20"/>
              </w:rPr>
            </w:pP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36D68803">
            <w:pPr>
              <w:jc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7058A21">
            <w:pPr>
              <w:jc w:val="center"/>
              <w:rPr>
                <w:rFonts w:ascii="宋体" w:hAnsi="宋体" w:cs="宋体"/>
                <w:color w:val="000000"/>
                <w:sz w:val="20"/>
              </w:rPr>
            </w:pPr>
          </w:p>
        </w:tc>
      </w:tr>
      <w:tr w14:paraId="1866E2F6">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32D9F17D">
            <w:pPr>
              <w:widowControl/>
              <w:jc w:val="center"/>
              <w:textAlignment w:val="center"/>
              <w:rPr>
                <w:rFonts w:ascii="宋体" w:hAnsi="宋体" w:cs="宋体"/>
                <w:color w:val="000000"/>
                <w:sz w:val="20"/>
              </w:rPr>
            </w:pPr>
            <w:r>
              <w:rPr>
                <w:rFonts w:hint="eastAsia" w:ascii="宋体" w:hAnsi="宋体" w:cs="宋体"/>
                <w:color w:val="000000"/>
                <w:kern w:val="0"/>
                <w:sz w:val="20"/>
                <w:lang w:bidi="ar"/>
              </w:rPr>
              <w:t>2</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31BF2544">
            <w:pPr>
              <w:widowControl/>
              <w:jc w:val="center"/>
              <w:textAlignment w:val="center"/>
              <w:rPr>
                <w:rFonts w:ascii="宋体" w:hAnsi="宋体" w:cs="宋体"/>
                <w:color w:val="000000"/>
                <w:sz w:val="20"/>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14:paraId="0C547D4B">
            <w:pPr>
              <w:jc w:val="center"/>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FC0EC72">
            <w:pPr>
              <w:widowControl/>
              <w:jc w:val="center"/>
              <w:textAlignment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58791CBB">
            <w:pPr>
              <w:widowControl/>
              <w:jc w:val="center"/>
              <w:textAlignment w:val="center"/>
              <w:rPr>
                <w:rFonts w:ascii="Segoe UI" w:hAnsi="Segoe UI" w:eastAsia="Segoe UI" w:cs="Segoe UI"/>
                <w:color w:val="000000"/>
                <w:sz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BB9560F">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495DF25">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0C62F17B">
            <w:pPr>
              <w:widowControl/>
              <w:jc w:val="center"/>
              <w:textAlignment w:val="center"/>
              <w:rPr>
                <w:rFonts w:ascii="宋体" w:hAnsi="宋体" w:cs="宋体"/>
                <w:color w:val="000000"/>
                <w:sz w:val="20"/>
              </w:rPr>
            </w:pP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4E3911CA">
            <w:pPr>
              <w:jc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26BD406">
            <w:pPr>
              <w:jc w:val="center"/>
              <w:rPr>
                <w:rFonts w:ascii="宋体" w:hAnsi="宋体" w:cs="宋体"/>
                <w:color w:val="000000"/>
                <w:sz w:val="20"/>
              </w:rPr>
            </w:pPr>
          </w:p>
        </w:tc>
      </w:tr>
      <w:tr w14:paraId="6B3D7C33">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307B175B">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62B1BB19">
            <w:pPr>
              <w:widowControl/>
              <w:jc w:val="center"/>
              <w:textAlignment w:val="center"/>
              <w:rPr>
                <w:rFonts w:ascii="宋体" w:hAnsi="宋体" w:cs="宋体"/>
                <w:color w:val="000000"/>
                <w:sz w:val="20"/>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14:paraId="1BA2D8D6">
            <w:pPr>
              <w:jc w:val="center"/>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A8B94EC">
            <w:pPr>
              <w:widowControl/>
              <w:jc w:val="center"/>
              <w:textAlignment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7F033566">
            <w:pPr>
              <w:widowControl/>
              <w:jc w:val="center"/>
              <w:textAlignment w:val="center"/>
              <w:rPr>
                <w:rFonts w:ascii="Segoe UI" w:hAnsi="Segoe UI" w:eastAsia="Segoe UI" w:cs="Segoe UI"/>
                <w:color w:val="000000"/>
                <w:sz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41559B55">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2C3521A">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6EB964B1">
            <w:pPr>
              <w:widowControl/>
              <w:jc w:val="center"/>
              <w:textAlignment w:val="center"/>
              <w:rPr>
                <w:rFonts w:ascii="宋体" w:hAnsi="宋体" w:cs="宋体"/>
                <w:color w:val="000000"/>
                <w:sz w:val="20"/>
              </w:rPr>
            </w:pP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3636296B">
            <w:pPr>
              <w:jc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354F1F1A">
            <w:pPr>
              <w:jc w:val="center"/>
              <w:rPr>
                <w:rFonts w:ascii="宋体" w:hAnsi="宋体" w:cs="宋体"/>
                <w:color w:val="000000"/>
                <w:sz w:val="20"/>
              </w:rPr>
            </w:pPr>
          </w:p>
        </w:tc>
      </w:tr>
      <w:tr w14:paraId="034EDAF8">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DC72083">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2F83F109">
            <w:pPr>
              <w:widowControl/>
              <w:jc w:val="center"/>
              <w:textAlignment w:val="center"/>
              <w:rPr>
                <w:rFonts w:ascii="宋体" w:hAnsi="宋体" w:cs="宋体"/>
                <w:color w:val="000000"/>
                <w:sz w:val="20"/>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14:paraId="647A9D14">
            <w:pPr>
              <w:jc w:val="center"/>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EC8A013">
            <w:pPr>
              <w:widowControl/>
              <w:jc w:val="center"/>
              <w:textAlignment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56F33DC5">
            <w:pPr>
              <w:widowControl/>
              <w:jc w:val="center"/>
              <w:textAlignment w:val="center"/>
              <w:rPr>
                <w:rFonts w:ascii="Segoe UI" w:hAnsi="Segoe UI" w:eastAsia="Segoe UI" w:cs="Segoe UI"/>
                <w:color w:val="000000"/>
                <w:sz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33B832C">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3D34F0AE">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46B591CA">
            <w:pPr>
              <w:widowControl/>
              <w:jc w:val="center"/>
              <w:textAlignment w:val="center"/>
              <w:rPr>
                <w:rFonts w:ascii="宋体" w:hAnsi="宋体" w:cs="宋体"/>
                <w:color w:val="000000"/>
                <w:sz w:val="20"/>
              </w:rPr>
            </w:pP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15C045A8">
            <w:pPr>
              <w:jc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14AE65E">
            <w:pPr>
              <w:jc w:val="center"/>
              <w:rPr>
                <w:rFonts w:ascii="宋体" w:hAnsi="宋体" w:cs="宋体"/>
                <w:color w:val="000000"/>
                <w:sz w:val="20"/>
              </w:rPr>
            </w:pPr>
          </w:p>
        </w:tc>
      </w:tr>
    </w:tbl>
    <w:p w14:paraId="3DBB8C4A">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1D24DC0">
      <w:pPr>
        <w:spacing w:line="460" w:lineRule="exact"/>
        <w:rPr>
          <w:rFonts w:hint="eastAsia"/>
          <w:b/>
          <w:sz w:val="28"/>
          <w:szCs w:val="28"/>
        </w:rPr>
      </w:pPr>
      <w:r>
        <w:rPr>
          <w:rFonts w:hint="eastAsia" w:hAnsi="宋体"/>
          <w:sz w:val="24"/>
        </w:rPr>
        <w:t xml:space="preserve">法定代表人或授权代表：    </w:t>
      </w:r>
    </w:p>
    <w:p w14:paraId="2816FA8D">
      <w:pPr>
        <w:pStyle w:val="5"/>
        <w:jc w:val="left"/>
        <w:rPr>
          <w:rFonts w:hint="eastAsia" w:ascii="仿宋_GB2312" w:hAnsi="仿宋_GB2312" w:eastAsia="仿宋_GB2312" w:cs="仿宋_GB2312"/>
          <w:color w:val="auto"/>
          <w:sz w:val="32"/>
          <w:szCs w:val="32"/>
          <w:highlight w:val="none"/>
          <w:lang w:val="en-US" w:eastAsia="zh-CN"/>
        </w:rPr>
      </w:pPr>
    </w:p>
    <w:p w14:paraId="447805FA">
      <w:pPr>
        <w:pStyle w:val="5"/>
        <w:jc w:val="left"/>
        <w:rPr>
          <w:rFonts w:hint="eastAsia" w:ascii="仿宋_GB2312" w:hAnsi="仿宋_GB2312" w:eastAsia="仿宋_GB2312" w:cs="仿宋_GB2312"/>
          <w:color w:val="auto"/>
          <w:sz w:val="32"/>
          <w:szCs w:val="32"/>
          <w:highlight w:val="none"/>
          <w:lang w:val="en-US" w:eastAsia="zh-CN"/>
        </w:rPr>
      </w:pPr>
    </w:p>
    <w:p w14:paraId="3FBB0B3F">
      <w:pPr>
        <w:pStyle w:val="5"/>
        <w:jc w:val="left"/>
        <w:rPr>
          <w:rFonts w:hint="eastAsia" w:ascii="仿宋_GB2312" w:hAnsi="仿宋_GB2312" w:eastAsia="仿宋_GB2312" w:cs="仿宋_GB2312"/>
          <w:color w:val="auto"/>
          <w:sz w:val="32"/>
          <w:szCs w:val="32"/>
          <w:highlight w:val="none"/>
          <w:lang w:val="en-US" w:eastAsia="zh-CN"/>
        </w:rPr>
      </w:pPr>
    </w:p>
    <w:p w14:paraId="3A048DB0">
      <w:pPr>
        <w:pStyle w:val="5"/>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77C944C">
      <w:pPr>
        <w:spacing w:line="360" w:lineRule="auto"/>
        <w:jc w:val="both"/>
        <w:rPr>
          <w:rFonts w:hint="eastAsia" w:ascii="宋体" w:hAnsi="宋体" w:cs="宋体"/>
          <w:b/>
          <w:bCs/>
          <w:sz w:val="28"/>
          <w:szCs w:val="28"/>
          <w:lang w:val="en-US" w:eastAsia="zh-CN"/>
        </w:rPr>
      </w:pPr>
    </w:p>
    <w:p w14:paraId="261DD0C5"/>
    <w:p w14:paraId="23551BD6">
      <w:pPr>
        <w:pStyle w:val="6"/>
      </w:pPr>
    </w:p>
    <w:p w14:paraId="3537BF16">
      <w:pPr>
        <w:pStyle w:val="5"/>
        <w:ind w:left="0" w:leftChars="0" w:firstLine="0" w:firstLineChars="0"/>
        <w:jc w:val="both"/>
      </w:pPr>
    </w:p>
    <w:p w14:paraId="44CF77A6">
      <w:pPr>
        <w:pStyle w:val="5"/>
      </w:pPr>
    </w:p>
    <w:p w14:paraId="393D5954">
      <w:pPr>
        <w:pStyle w:val="5"/>
      </w:pPr>
    </w:p>
    <w:p w14:paraId="6733C41A">
      <w:pPr>
        <w:pStyle w:val="5"/>
      </w:pPr>
    </w:p>
    <w:p w14:paraId="0F239741">
      <w:pPr>
        <w:spacing w:line="480" w:lineRule="exact"/>
        <w:rPr>
          <w:b/>
          <w:sz w:val="24"/>
        </w:rPr>
      </w:pPr>
      <w:r>
        <w:rPr>
          <w:b/>
          <w:sz w:val="24"/>
        </w:rPr>
        <w:t>附件：</w:t>
      </w:r>
    </w:p>
    <w:p w14:paraId="6E733128">
      <w:pPr>
        <w:spacing w:line="360" w:lineRule="auto"/>
        <w:ind w:left="-540" w:leftChars="-257" w:firstLine="964" w:firstLineChars="300"/>
        <w:jc w:val="center"/>
        <w:rPr>
          <w:rFonts w:hint="eastAsia"/>
          <w:b/>
          <w:sz w:val="32"/>
          <w:szCs w:val="32"/>
        </w:rPr>
      </w:pPr>
      <w:r>
        <w:rPr>
          <w:rFonts w:hint="eastAsia"/>
          <w:b/>
          <w:sz w:val="32"/>
          <w:szCs w:val="32"/>
        </w:rPr>
        <w:t>资格审查表</w:t>
      </w:r>
    </w:p>
    <w:p w14:paraId="6FCE2C51">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FE4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05813D6C">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40607E37">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231356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2C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232E28C5">
            <w:pPr>
              <w:spacing w:line="276" w:lineRule="auto"/>
              <w:jc w:val="center"/>
              <w:rPr>
                <w:rFonts w:hint="eastAsia" w:ascii="宋体" w:hAnsi="宋体" w:cs="宋体"/>
                <w:b/>
                <w:sz w:val="24"/>
                <w:szCs w:val="24"/>
              </w:rPr>
            </w:pPr>
          </w:p>
        </w:tc>
        <w:tc>
          <w:tcPr>
            <w:tcW w:w="1397" w:type="dxa"/>
            <w:vMerge w:val="continue"/>
            <w:noWrap w:val="0"/>
            <w:vAlign w:val="center"/>
          </w:tcPr>
          <w:p w14:paraId="215AC231">
            <w:pPr>
              <w:spacing w:line="276" w:lineRule="auto"/>
              <w:jc w:val="center"/>
              <w:rPr>
                <w:rFonts w:hint="eastAsia" w:ascii="宋体" w:hAnsi="宋体" w:cs="宋体"/>
                <w:b/>
                <w:sz w:val="24"/>
                <w:szCs w:val="24"/>
              </w:rPr>
            </w:pPr>
          </w:p>
        </w:tc>
        <w:tc>
          <w:tcPr>
            <w:tcW w:w="759" w:type="dxa"/>
            <w:noWrap w:val="0"/>
            <w:vAlign w:val="center"/>
          </w:tcPr>
          <w:p w14:paraId="37C87308">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7AAC3959">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F50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0944E51B">
            <w:pPr>
              <w:numPr>
                <w:ilvl w:val="0"/>
                <w:numId w:val="4"/>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54E674A7">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FBBC712">
            <w:pPr>
              <w:spacing w:line="276" w:lineRule="auto"/>
              <w:rPr>
                <w:rFonts w:hint="eastAsia" w:ascii="宋体" w:hAnsi="宋体" w:cs="宋体"/>
                <w:sz w:val="24"/>
                <w:szCs w:val="24"/>
              </w:rPr>
            </w:pPr>
          </w:p>
        </w:tc>
        <w:tc>
          <w:tcPr>
            <w:tcW w:w="765" w:type="dxa"/>
            <w:noWrap w:val="0"/>
            <w:vAlign w:val="center"/>
          </w:tcPr>
          <w:p w14:paraId="1ED49C6F">
            <w:pPr>
              <w:spacing w:line="276" w:lineRule="auto"/>
              <w:rPr>
                <w:rFonts w:hint="eastAsia" w:ascii="宋体" w:hAnsi="宋体" w:cs="宋体"/>
                <w:sz w:val="24"/>
                <w:szCs w:val="24"/>
              </w:rPr>
            </w:pPr>
          </w:p>
        </w:tc>
      </w:tr>
      <w:tr w14:paraId="65C2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785492B6">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、法定代表人身份证明、身份证复印件、法定代表人的授权委托书及委托代理人的身份证；若法定代表人参加，仅提供法定代表人身份证明及身份证复印件（格式见附件）；</w:t>
            </w:r>
          </w:p>
        </w:tc>
        <w:tc>
          <w:tcPr>
            <w:tcW w:w="1397" w:type="dxa"/>
            <w:noWrap w:val="0"/>
            <w:vAlign w:val="center"/>
          </w:tcPr>
          <w:p w14:paraId="32B8E6B1">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903F055">
            <w:pPr>
              <w:spacing w:line="276" w:lineRule="auto"/>
              <w:rPr>
                <w:rFonts w:hint="eastAsia" w:ascii="宋体" w:hAnsi="宋体" w:cs="宋体"/>
                <w:sz w:val="24"/>
                <w:szCs w:val="24"/>
              </w:rPr>
            </w:pPr>
          </w:p>
        </w:tc>
        <w:tc>
          <w:tcPr>
            <w:tcW w:w="765" w:type="dxa"/>
            <w:noWrap w:val="0"/>
            <w:vAlign w:val="center"/>
          </w:tcPr>
          <w:p w14:paraId="2A2D47CE">
            <w:pPr>
              <w:spacing w:line="276" w:lineRule="auto"/>
              <w:rPr>
                <w:rFonts w:hint="eastAsia" w:ascii="宋体" w:hAnsi="宋体" w:cs="宋体"/>
                <w:sz w:val="24"/>
                <w:szCs w:val="24"/>
              </w:rPr>
            </w:pPr>
          </w:p>
        </w:tc>
      </w:tr>
      <w:tr w14:paraId="5CCE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49A4E868">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759E0296">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66FF1B8">
            <w:pPr>
              <w:spacing w:line="276" w:lineRule="auto"/>
              <w:rPr>
                <w:rFonts w:hint="eastAsia" w:ascii="宋体" w:hAnsi="宋体" w:cs="宋体"/>
                <w:sz w:val="24"/>
                <w:szCs w:val="24"/>
              </w:rPr>
            </w:pPr>
          </w:p>
        </w:tc>
        <w:tc>
          <w:tcPr>
            <w:tcW w:w="765" w:type="dxa"/>
            <w:noWrap w:val="0"/>
            <w:vAlign w:val="center"/>
          </w:tcPr>
          <w:p w14:paraId="42C67F1E">
            <w:pPr>
              <w:spacing w:line="276" w:lineRule="auto"/>
              <w:rPr>
                <w:rFonts w:hint="eastAsia" w:ascii="宋体" w:hAnsi="宋体" w:cs="宋体"/>
                <w:sz w:val="24"/>
                <w:szCs w:val="24"/>
              </w:rPr>
            </w:pPr>
          </w:p>
        </w:tc>
      </w:tr>
      <w:tr w14:paraId="58D1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2D04EDD0">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AA76E1E">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生产商的授权书、代理商的医疗器械经营许可证（第一类医疗器械无需提供、第二类医疗器械需提供医疗器械经营许可证或医疗器械经营备案凭证）。</w:t>
            </w:r>
          </w:p>
          <w:p w14:paraId="4F3A19FA">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49C07542">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6A2244">
            <w:pPr>
              <w:spacing w:line="276" w:lineRule="auto"/>
              <w:rPr>
                <w:rFonts w:hint="eastAsia" w:ascii="宋体" w:hAnsi="宋体" w:cs="宋体"/>
                <w:sz w:val="24"/>
                <w:szCs w:val="24"/>
              </w:rPr>
            </w:pPr>
          </w:p>
        </w:tc>
        <w:tc>
          <w:tcPr>
            <w:tcW w:w="765" w:type="dxa"/>
            <w:noWrap w:val="0"/>
            <w:vAlign w:val="center"/>
          </w:tcPr>
          <w:p w14:paraId="0F35BF39">
            <w:pPr>
              <w:spacing w:line="276" w:lineRule="auto"/>
              <w:rPr>
                <w:rFonts w:hint="eastAsia" w:ascii="宋体" w:hAnsi="宋体" w:cs="宋体"/>
                <w:sz w:val="24"/>
                <w:szCs w:val="24"/>
              </w:rPr>
            </w:pPr>
          </w:p>
        </w:tc>
      </w:tr>
      <w:tr w14:paraId="3512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556417BB">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0A0544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BCCE007">
            <w:pPr>
              <w:spacing w:line="276" w:lineRule="auto"/>
              <w:jc w:val="both"/>
              <w:rPr>
                <w:rFonts w:hint="eastAsia" w:ascii="宋体" w:hAnsi="宋体" w:cs="宋体"/>
                <w:sz w:val="24"/>
                <w:szCs w:val="24"/>
              </w:rPr>
            </w:pPr>
          </w:p>
        </w:tc>
        <w:tc>
          <w:tcPr>
            <w:tcW w:w="765" w:type="dxa"/>
            <w:noWrap w:val="0"/>
            <w:vAlign w:val="center"/>
          </w:tcPr>
          <w:p w14:paraId="4D4CAEA3">
            <w:pPr>
              <w:spacing w:line="276" w:lineRule="auto"/>
              <w:jc w:val="both"/>
              <w:rPr>
                <w:rFonts w:hint="eastAsia" w:ascii="宋体" w:hAnsi="宋体" w:cs="宋体"/>
                <w:sz w:val="24"/>
                <w:szCs w:val="24"/>
              </w:rPr>
            </w:pPr>
          </w:p>
        </w:tc>
      </w:tr>
      <w:tr w14:paraId="26B9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3E8E1969">
            <w:pPr>
              <w:spacing w:line="276" w:lineRule="auto"/>
              <w:jc w:val="both"/>
              <w:rPr>
                <w:rFonts w:hint="eastAsia"/>
              </w:rPr>
            </w:pPr>
            <w:r>
              <w:rPr>
                <w:rFonts w:hint="eastAsia" w:ascii="宋体" w:hAnsi="宋体" w:cs="宋体"/>
                <w:sz w:val="24"/>
                <w:szCs w:val="24"/>
              </w:rPr>
              <w:t>核验人：</w:t>
            </w:r>
          </w:p>
        </w:tc>
      </w:tr>
    </w:tbl>
    <w:p w14:paraId="2058C697">
      <w:pPr>
        <w:pStyle w:val="5"/>
      </w:pPr>
    </w:p>
    <w:p w14:paraId="5745A6DB">
      <w:pPr>
        <w:pStyle w:val="5"/>
        <w:jc w:val="left"/>
        <w:rPr>
          <w:rFonts w:hint="default" w:ascii="宋体" w:hAnsi="宋体" w:eastAsia="宋体" w:cs="宋体"/>
          <w:b w:val="0"/>
          <w:bCs/>
          <w:sz w:val="28"/>
          <w:szCs w:val="28"/>
          <w:lang w:val="en-US" w:eastAsia="zh-CN"/>
        </w:rPr>
      </w:pPr>
    </w:p>
    <w:p w14:paraId="1247ECFA">
      <w:pPr>
        <w:pStyle w:val="6"/>
        <w:ind w:left="0" w:leftChars="0" w:firstLine="0" w:firstLineChars="0"/>
        <w:rPr>
          <w:rFonts w:hint="default" w:ascii="宋体" w:hAnsi="宋体" w:cs="宋体"/>
          <w:b/>
          <w:bCs/>
          <w:sz w:val="28"/>
          <w:szCs w:val="28"/>
          <w:lang w:val="en-US" w:eastAsia="zh-CN"/>
        </w:rPr>
      </w:pPr>
    </w:p>
    <w:p w14:paraId="085E285D">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left"/>
        <w:textAlignment w:val="auto"/>
        <w:rPr>
          <w:rFonts w:hint="eastAsia" w:ascii="宋体" w:hAnsi="宋体" w:eastAsia="宋体" w:cs="宋体"/>
          <w:color w:val="auto"/>
          <w:sz w:val="32"/>
          <w:szCs w:val="32"/>
          <w:highlight w:val="none"/>
          <w:lang w:val="en-US" w:eastAsia="zh-CN"/>
        </w:rPr>
      </w:pPr>
    </w:p>
    <w:p w14:paraId="35330AC8">
      <w:pPr>
        <w:keepNext w:val="0"/>
        <w:keepLines w:val="0"/>
        <w:pageBreakBefore w:val="0"/>
        <w:numPr>
          <w:ilvl w:val="0"/>
          <w:numId w:val="0"/>
        </w:numPr>
        <w:kinsoku/>
        <w:wordWrap/>
        <w:overflowPunct/>
        <w:topLinePunct w:val="0"/>
        <w:autoSpaceDE/>
        <w:autoSpaceDN/>
        <w:bidi w:val="0"/>
        <w:adjustRightInd/>
        <w:snapToGrid/>
        <w:spacing w:line="240" w:lineRule="auto"/>
        <w:ind w:left="0" w:firstLine="640" w:firstLineChars="200"/>
        <w:jc w:val="left"/>
        <w:rPr>
          <w:rFonts w:hint="eastAsia" w:ascii="宋体" w:hAnsi="宋体" w:eastAsia="宋体" w:cs="宋体"/>
          <w:color w:val="auto"/>
          <w:sz w:val="32"/>
          <w:szCs w:val="32"/>
          <w:highlight w:val="none"/>
          <w:lang w:val="en-US" w:eastAsia="zh-CN"/>
        </w:rPr>
      </w:pPr>
    </w:p>
    <w:p w14:paraId="489495A2">
      <w:pPr>
        <w:keepNext w:val="0"/>
        <w:keepLines w:val="0"/>
        <w:pageBreakBefore w:val="0"/>
        <w:kinsoku/>
        <w:wordWrap/>
        <w:overflowPunct/>
        <w:topLinePunct w:val="0"/>
        <w:autoSpaceDE/>
        <w:autoSpaceDN/>
        <w:bidi w:val="0"/>
        <w:adjustRightInd/>
        <w:snapToGrid/>
        <w:spacing w:line="240" w:lineRule="auto"/>
        <w:ind w:left="0" w:firstLine="420" w:firstLineChars="200"/>
        <w:jc w:val="left"/>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abstractNum w:abstractNumId="1">
    <w:nsid w:val="00473C05"/>
    <w:multiLevelType w:val="singleLevel"/>
    <w:tmpl w:val="00473C05"/>
    <w:lvl w:ilvl="0" w:tentative="0">
      <w:start w:val="3"/>
      <w:numFmt w:val="chineseCounting"/>
      <w:suff w:val="nothing"/>
      <w:lvlText w:val="%1、"/>
      <w:lvlJc w:val="left"/>
      <w:rPr>
        <w:rFonts w:hint="eastAsia"/>
      </w:rPr>
    </w:lvl>
  </w:abstractNum>
  <w:abstractNum w:abstractNumId="2">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06407FB"/>
    <w:multiLevelType w:val="multilevel"/>
    <w:tmpl w:val="706407FB"/>
    <w:lvl w:ilvl="0" w:tentative="0">
      <w:start w:val="1"/>
      <w:numFmt w:val="decimal"/>
      <w:pStyle w:val="9"/>
      <w:lvlText w:val="%1."/>
      <w:lvlJc w:val="left"/>
      <w:pPr>
        <w:ind w:left="420" w:hanging="420"/>
      </w:pPr>
      <w:rPr>
        <w:rFonts w:hint="eastAsia"/>
      </w:rPr>
    </w:lvl>
    <w:lvl w:ilvl="1" w:tentative="0">
      <w:start w:val="1"/>
      <w:numFmt w:val="decimal"/>
      <w:pStyle w:val="10"/>
      <w:lvlText w:val="%1.%2"/>
      <w:lvlJc w:val="left"/>
      <w:pPr>
        <w:ind w:left="680" w:hanging="68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756A16"/>
    <w:rsid w:val="11ED7218"/>
    <w:rsid w:val="20CE19BB"/>
    <w:rsid w:val="48FA56EE"/>
    <w:rsid w:val="567B4A0D"/>
    <w:rsid w:val="59756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楷体_GB2312" w:eastAsia="楷体_GB2312"/>
      <w:b/>
      <w:sz w:val="24"/>
    </w:rPr>
  </w:style>
  <w:style w:type="paragraph" w:styleId="3">
    <w:name w:val="Body Text Indent"/>
    <w:basedOn w:val="1"/>
    <w:next w:val="1"/>
    <w:unhideWhenUsed/>
    <w:qFormat/>
    <w:uiPriority w:val="0"/>
    <w:pPr>
      <w:spacing w:after="120"/>
      <w:ind w:left="420" w:leftChars="200"/>
    </w:pPr>
  </w:style>
  <w:style w:type="paragraph" w:styleId="4">
    <w:name w:val="Plain Text"/>
    <w:basedOn w:val="1"/>
    <w:qFormat/>
    <w:uiPriority w:val="0"/>
    <w:rPr>
      <w:rFonts w:ascii="宋体" w:hAnsi="Courier New"/>
    </w:rPr>
  </w:style>
  <w:style w:type="paragraph" w:styleId="5">
    <w:name w:val="Body Text First Indent"/>
    <w:basedOn w:val="2"/>
    <w:qFormat/>
    <w:uiPriority w:val="0"/>
    <w:pPr>
      <w:ind w:firstLine="420" w:firstLineChars="100"/>
    </w:pPr>
  </w:style>
  <w:style w:type="paragraph" w:styleId="6">
    <w:name w:val="Body Text First Indent 2"/>
    <w:basedOn w:val="3"/>
    <w:next w:val="5"/>
    <w:unhideWhenUsed/>
    <w:qFormat/>
    <w:uiPriority w:val="0"/>
    <w:pPr>
      <w:ind w:firstLine="420" w:firstLineChars="200"/>
    </w:pPr>
  </w:style>
  <w:style w:type="paragraph" w:customStyle="1" w:styleId="9">
    <w:name w:val="@max 1级数字标题"/>
    <w:qFormat/>
    <w:uiPriority w:val="0"/>
    <w:pPr>
      <w:numPr>
        <w:ilvl w:val="0"/>
        <w:numId w:val="1"/>
      </w:numPr>
      <w:spacing w:before="50" w:beforeLines="50" w:after="50" w:afterLines="50"/>
    </w:pPr>
    <w:rPr>
      <w:rFonts w:eastAsia="宋体" w:asciiTheme="minorHAnsi" w:hAnsiTheme="minorHAnsi" w:cstheme="minorBidi"/>
      <w:b/>
      <w:bCs/>
      <w:kern w:val="44"/>
      <w:sz w:val="24"/>
      <w:szCs w:val="44"/>
      <w:lang w:val="en-US" w:eastAsia="zh-CN" w:bidi="ar-SA"/>
    </w:rPr>
  </w:style>
  <w:style w:type="paragraph" w:customStyle="1" w:styleId="10">
    <w:name w:val="@max 2级数字标题"/>
    <w:qFormat/>
    <w:uiPriority w:val="0"/>
    <w:pPr>
      <w:numPr>
        <w:ilvl w:val="1"/>
        <w:numId w:val="1"/>
      </w:numPr>
      <w:spacing w:line="360" w:lineRule="auto"/>
      <w:ind w:left="454" w:hanging="454"/>
    </w:pPr>
    <w:rPr>
      <w:rFonts w:eastAsia="宋体" w:asciiTheme="minorHAnsi" w:hAnsiTheme="minorHAnsi" w:cstheme="minorBidi"/>
      <w:bCs/>
      <w:kern w:val="44"/>
      <w:sz w:val="21"/>
      <w:szCs w:val="44"/>
      <w:lang w:val="en-US" w:eastAsia="zh-CN" w:bidi="ar-SA"/>
    </w:rPr>
  </w:style>
  <w:style w:type="paragraph" w:customStyle="1" w:styleId="11">
    <w:name w:val="样式 样式 左侧:  2 字符 + 左侧:  0.85 厘米 首行缩进:  2 字符1"/>
    <w:basedOn w:val="1"/>
    <w:qFormat/>
    <w:uiPriority w:val="0"/>
    <w:pPr>
      <w:ind w:left="482" w:firstLine="200" w:firstLineChars="200"/>
    </w:pPr>
    <w:rPr>
      <w:rFonts w:cs="宋体"/>
    </w:rPr>
  </w:style>
  <w:style w:type="paragraph" w:customStyle="1" w:styleId="12">
    <w:name w:val="CM5"/>
    <w:basedOn w:val="13"/>
    <w:next w:val="13"/>
    <w:qFormat/>
    <w:uiPriority w:val="99"/>
    <w:rPr>
      <w:rFonts w:cs="Times New Roman"/>
      <w:color w:val="auto"/>
    </w:rPr>
  </w:style>
  <w:style w:type="paragraph" w:customStyle="1" w:styleId="1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4595</Words>
  <Characters>4717</Characters>
  <Lines>0</Lines>
  <Paragraphs>0</Paragraphs>
  <TotalTime>4</TotalTime>
  <ScaleCrop>false</ScaleCrop>
  <LinksUpToDate>false</LinksUpToDate>
  <CharactersWithSpaces>5503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2025-08-11T00:47:00Z</dcterms:created>
  <dc:creator>WPS_1642385853</dc:creator>
  <cp:lastModifiedBy>WPS_1642385853</cp:lastModifiedBy>
  <dcterms:modified xsi:type="dcterms:W3CDTF">2025-09-05T09:55:44Z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2D42ACF7F3504057915863B04874924F_11</vt:lpwstr>
  </property>
  <property fmtid="{D5CDD505-2E9C-101B-9397-08002B2CF9AE}" pid="4" name="KSOTemplateDocerSaveRecord">
    <vt:lpwstr>eyJoZGlkIjoiZmI2MjRlMDUyMjlmNmI1NTg0MDc3NGMzNzFjZTAwNmYiLCJ1c2VySWQiOiIxMzE3MzE5MzkzIn0=</vt:lpwstr>
  </property>
</Properties>
</file>