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91428F">
      <w:pPr>
        <w:ind w:firstLine="3614" w:firstLineChars="1200"/>
        <w:rPr>
          <w:rFonts w:hint="eastAsia" w:ascii="宋体" w:hAnsi="宋体" w:eastAsia="宋体" w:cs="宋体"/>
          <w:b w:val="0"/>
          <w:bCs w:val="0"/>
          <w:kern w:val="2"/>
          <w:sz w:val="28"/>
          <w:szCs w:val="28"/>
          <w:highlight w:val="none"/>
          <w:lang w:val="en-US" w:eastAsia="zh-CN" w:bidi="ar-SA"/>
        </w:rPr>
      </w:pPr>
      <w:r>
        <w:rPr>
          <w:rFonts w:hint="eastAsia" w:ascii="宋体" w:hAnsi="宋体" w:cs="宋体"/>
          <w:b/>
          <w:sz w:val="30"/>
          <w:szCs w:val="30"/>
        </w:rPr>
        <w:t>项目说明</w:t>
      </w:r>
    </w:p>
    <w:p w14:paraId="6C55C5AA">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采购项目：</w:t>
      </w:r>
      <w:bookmarkStart w:id="0" w:name="OLE_LINK6"/>
      <w:bookmarkEnd w:id="0"/>
      <w:r>
        <w:rPr>
          <w:rFonts w:hint="eastAsia" w:ascii="宋体" w:hAnsi="宋体" w:eastAsia="宋体" w:cs="宋体"/>
          <w:b w:val="0"/>
          <w:bCs w:val="0"/>
          <w:kern w:val="2"/>
          <w:sz w:val="28"/>
          <w:szCs w:val="28"/>
          <w:highlight w:val="none"/>
          <w:lang w:val="en-US" w:eastAsia="zh-CN" w:bidi="ar-SA"/>
        </w:rPr>
        <w:t>聊城市妇幼保健院重症医学科降钙素原试剂采购项目</w:t>
      </w:r>
    </w:p>
    <w:p w14:paraId="6FE23D06">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预算：</w:t>
      </w:r>
      <w:r>
        <w:rPr>
          <w:rFonts w:hint="eastAsia" w:ascii="宋体" w:hAnsi="宋体" w:cs="宋体"/>
          <w:b w:val="0"/>
          <w:bCs w:val="0"/>
          <w:kern w:val="2"/>
          <w:sz w:val="28"/>
          <w:szCs w:val="28"/>
          <w:highlight w:val="none"/>
          <w:lang w:val="en-US" w:eastAsia="zh-CN" w:bidi="ar-SA"/>
        </w:rPr>
        <w:t>1.5万</w:t>
      </w:r>
      <w:r>
        <w:rPr>
          <w:rFonts w:hint="eastAsia" w:ascii="宋体" w:hAnsi="宋体" w:eastAsia="宋体" w:cs="宋体"/>
          <w:b w:val="0"/>
          <w:bCs w:val="0"/>
          <w:kern w:val="2"/>
          <w:sz w:val="28"/>
          <w:szCs w:val="28"/>
          <w:highlight w:val="none"/>
          <w:lang w:val="en-US" w:eastAsia="zh-CN" w:bidi="ar-SA"/>
        </w:rPr>
        <w:t>元/年</w:t>
      </w:r>
    </w:p>
    <w:p w14:paraId="12F82DB5">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kern w:val="2"/>
          <w:sz w:val="30"/>
          <w:szCs w:val="30"/>
          <w:lang w:val="en-US" w:eastAsia="zh-CN" w:bidi="ar-SA"/>
        </w:rPr>
        <w:t>投标人资质资格要求的证明材料和情况说明</w:t>
      </w:r>
      <w:r>
        <w:rPr>
          <w:rFonts w:hint="eastAsia" w:ascii="宋体" w:hAnsi="宋体" w:eastAsia="宋体" w:cs="宋体"/>
          <w:b w:val="0"/>
          <w:bCs w:val="0"/>
          <w:kern w:val="2"/>
          <w:sz w:val="28"/>
          <w:szCs w:val="28"/>
          <w:highlight w:val="none"/>
          <w:lang w:val="en-US" w:eastAsia="zh-CN" w:bidi="ar-SA"/>
        </w:rPr>
        <w:t>：</w:t>
      </w:r>
    </w:p>
    <w:p w14:paraId="17F2C8CC">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w:t>
      </w:r>
      <w:r>
        <w:rPr>
          <w:rFonts w:hint="eastAsia" w:ascii="宋体" w:hAnsi="宋体" w:cs="宋体"/>
          <w:b w:val="0"/>
          <w:bCs w:val="0"/>
          <w:kern w:val="2"/>
          <w:sz w:val="28"/>
          <w:szCs w:val="28"/>
          <w:highlight w:val="none"/>
          <w:lang w:val="en-US" w:eastAsia="zh-CN" w:bidi="ar-SA"/>
        </w:rPr>
        <w:t>；</w:t>
      </w:r>
    </w:p>
    <w:p w14:paraId="51DE4AC8">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2</w:t>
      </w:r>
      <w:r>
        <w:rPr>
          <w:rFonts w:hint="eastAsia" w:ascii="宋体" w:hAnsi="宋体" w:eastAsia="宋体" w:cs="宋体"/>
          <w:b w:val="0"/>
          <w:bCs w:val="0"/>
          <w:kern w:val="2"/>
          <w:sz w:val="28"/>
          <w:szCs w:val="28"/>
          <w:highlight w:val="none"/>
          <w:lang w:val="en-US" w:eastAsia="zh-CN" w:bidi="ar-SA"/>
        </w:rPr>
        <w:t>、法定代表人身份证明、身份证复印件、法定代表人的授权委托书及委托代理人的身份证；若法定代表人参加，仅提供法定代表人身份证明及身份证复印件（格式见附件）；</w:t>
      </w:r>
    </w:p>
    <w:p w14:paraId="31CFF93E">
      <w:pPr>
        <w:pStyle w:val="6"/>
        <w:ind w:left="0" w:leftChars="0" w:firstLine="0" w:firstLineChars="0"/>
        <w:jc w:val="both"/>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eastAsia="宋体" w:cs="宋体"/>
          <w:b w:val="0"/>
          <w:bCs w:val="0"/>
          <w:kern w:val="2"/>
          <w:sz w:val="28"/>
          <w:szCs w:val="28"/>
          <w:highlight w:val="none"/>
          <w:lang w:val="zh-CN" w:eastAsia="zh-CN" w:bidi="ar-SA"/>
        </w:rPr>
        <w:t>、</w:t>
      </w:r>
      <w:r>
        <w:rPr>
          <w:rFonts w:hint="eastAsia" w:ascii="宋体" w:hAnsi="宋体" w:eastAsia="宋体" w:cs="宋体"/>
          <w:b w:val="0"/>
          <w:bCs w:val="0"/>
          <w:kern w:val="2"/>
          <w:sz w:val="28"/>
          <w:szCs w:val="28"/>
          <w:highlight w:val="none"/>
          <w:lang w:val="en-US" w:eastAsia="zh-CN" w:bidi="ar-SA"/>
        </w:rPr>
        <w:t>投标人声明函：《投标人承诺书》及《投标人责任声明》（格式见附件）</w:t>
      </w:r>
      <w:r>
        <w:rPr>
          <w:rFonts w:hint="eastAsia" w:ascii="宋体" w:hAnsi="宋体" w:cs="宋体"/>
          <w:b w:val="0"/>
          <w:bCs w:val="0"/>
          <w:kern w:val="2"/>
          <w:sz w:val="28"/>
          <w:szCs w:val="28"/>
          <w:highlight w:val="none"/>
          <w:lang w:val="en-US" w:eastAsia="zh-CN" w:bidi="ar-SA"/>
        </w:rPr>
        <w:t>；</w:t>
      </w:r>
    </w:p>
    <w:p w14:paraId="344D2083">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4</w:t>
      </w:r>
      <w:r>
        <w:rPr>
          <w:rFonts w:hint="eastAsia" w:ascii="宋体" w:hAnsi="宋体" w:eastAsia="宋体" w:cs="宋体"/>
          <w:b w:val="0"/>
          <w:bCs w:val="0"/>
          <w:kern w:val="2"/>
          <w:sz w:val="28"/>
          <w:szCs w:val="28"/>
          <w:highlight w:val="none"/>
          <w:lang w:val="en-US" w:eastAsia="zh-CN" w:bidi="ar-SA"/>
        </w:rPr>
        <w:t>、本项目的特定资格要求：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45F4388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224EFC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7783A9B6">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所投产品凡列入山东省药品和医用耗材招采管理子系统目录内的需具备配送资质。</w:t>
      </w:r>
    </w:p>
    <w:p w14:paraId="70859D8A">
      <w:pPr>
        <w:tabs>
          <w:tab w:val="left" w:pos="0"/>
          <w:tab w:val="left" w:pos="180"/>
          <w:tab w:val="left" w:pos="360"/>
        </w:tabs>
        <w:spacing w:line="360" w:lineRule="auto"/>
        <w:ind w:right="107" w:rightChars="51"/>
        <w:jc w:val="left"/>
        <w:rPr>
          <w:rFonts w:hint="eastAsia" w:ascii="宋体" w:hAnsi="宋体"/>
          <w:b/>
          <w:bCs/>
          <w:sz w:val="24"/>
          <w:szCs w:val="24"/>
        </w:rPr>
      </w:pPr>
      <w:r>
        <w:rPr>
          <w:rFonts w:hint="eastAsia" w:ascii="宋体" w:hAnsi="宋体"/>
          <w:b/>
          <w:bCs/>
          <w:sz w:val="24"/>
          <w:szCs w:val="24"/>
        </w:rPr>
        <w:t>注：</w:t>
      </w:r>
    </w:p>
    <w:p w14:paraId="53C3E554">
      <w:pPr>
        <w:pStyle w:val="6"/>
        <w:numPr>
          <w:ilvl w:val="0"/>
          <w:numId w:val="2"/>
        </w:numPr>
        <w:ind w:left="0" w:leftChars="0" w:firstLine="0" w:firstLineChars="0"/>
        <w:rPr>
          <w:rFonts w:ascii="宋体" w:hAnsi="宋体"/>
          <w:b/>
          <w:sz w:val="24"/>
          <w:szCs w:val="24"/>
        </w:rPr>
      </w:pPr>
      <w:r>
        <w:rPr>
          <w:rFonts w:ascii="宋体" w:hAnsi="宋体"/>
          <w:b/>
          <w:sz w:val="24"/>
          <w:szCs w:val="24"/>
        </w:rPr>
        <w:t>资格审查采用资格后审</w:t>
      </w:r>
    </w:p>
    <w:p w14:paraId="1601F7B8">
      <w:pPr>
        <w:pStyle w:val="6"/>
        <w:numPr>
          <w:ilvl w:val="0"/>
          <w:numId w:val="2"/>
        </w:numPr>
        <w:ind w:left="0" w:leftChars="0" w:firstLine="0" w:firstLineChars="0"/>
        <w:rPr>
          <w:rFonts w:hint="eastAsia" w:eastAsia="宋体"/>
          <w:lang w:val="en-US" w:eastAsia="zh-CN"/>
        </w:rPr>
      </w:pPr>
      <w:r>
        <w:rPr>
          <w:rFonts w:hint="eastAsia" w:ascii="宋体" w:hAnsi="宋体"/>
          <w:b/>
          <w:bCs/>
          <w:sz w:val="24"/>
          <w:szCs w:val="24"/>
        </w:rPr>
        <w:t>以上资料</w:t>
      </w:r>
      <w:r>
        <w:rPr>
          <w:rFonts w:hint="eastAsia" w:ascii="宋体" w:hAnsi="宋体"/>
          <w:b/>
          <w:bCs/>
          <w:sz w:val="24"/>
          <w:szCs w:val="24"/>
          <w:lang w:val="en-US" w:eastAsia="zh-CN"/>
        </w:rPr>
        <w:t>需加盖公章，</w:t>
      </w:r>
      <w:r>
        <w:rPr>
          <w:rFonts w:hint="eastAsia" w:ascii="宋体" w:hAnsi="宋体"/>
          <w:b/>
          <w:sz w:val="24"/>
          <w:szCs w:val="24"/>
          <w:lang w:val="en-US" w:eastAsia="zh-CN"/>
        </w:rPr>
        <w:t>未按照要求提供的，</w:t>
      </w:r>
      <w:r>
        <w:rPr>
          <w:rFonts w:hint="eastAsia" w:ascii="宋体" w:hAnsi="宋体"/>
          <w:b/>
          <w:sz w:val="24"/>
          <w:szCs w:val="24"/>
        </w:rPr>
        <w:t>作无效标处理。</w:t>
      </w:r>
    </w:p>
    <w:p w14:paraId="6E5A1B3C">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四、项目要求（或配送及售后服务要求）</w:t>
      </w:r>
    </w:p>
    <w:p w14:paraId="0ADB0D68">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1、服务内容:</w:t>
      </w:r>
    </w:p>
    <w:p w14:paraId="45E3F8DA">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为医院提供医用耗材等精益化管理服务，助力医院提升从采购计划到验收、入库、出库以及使用消耗的全链条管理水平,保证临床医用耗材使用质量安全及风险控制，最终优化和提升医院耗材试剂精细化管理和服务水平。</w:t>
      </w:r>
    </w:p>
    <w:p w14:paraId="61201349">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2、服务目标:</w:t>
      </w:r>
    </w:p>
    <w:p w14:paraId="43F22CC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为保证医院医用耗材使用的安全性、合理性、有效性，达到降本增效的目的，提升精益化管理水平，促进医院高质量发展。</w:t>
      </w:r>
    </w:p>
    <w:p w14:paraId="36CCF72B">
      <w:pPr>
        <w:numPr>
          <w:ilvl w:val="0"/>
          <w:numId w:val="3"/>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服务要求:</w:t>
      </w:r>
    </w:p>
    <w:p w14:paraId="23AF5C9A">
      <w:pPr>
        <w:pStyle w:val="6"/>
        <w:numPr>
          <w:ilvl w:val="0"/>
          <w:numId w:val="0"/>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中标方需提供纸质版（加盖红章）：营业执照、医疗器械生产许可证、医疗器械经营许可证、医疗器械经营备案凭证、医疗器械注册证、进口产品报关单、厂家授权书及上级主管、监管部门要求提供及应具备的一切证明及备案。</w:t>
      </w:r>
    </w:p>
    <w:p w14:paraId="44E8AE48">
      <w:pPr>
        <w:pStyle w:val="6"/>
        <w:numPr>
          <w:ilvl w:val="0"/>
          <w:numId w:val="0"/>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所投产品凡列入山东省药品和医用耗材招采管理子系统目录内的需具备配送资质。</w:t>
      </w:r>
    </w:p>
    <w:p w14:paraId="4F24422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30"/>
          <w:szCs w:val="30"/>
        </w:rPr>
      </w:pPr>
      <w:r>
        <w:rPr>
          <w:rFonts w:hint="eastAsia" w:ascii="宋体" w:hAnsi="宋体" w:eastAsia="宋体" w:cs="宋体"/>
          <w:sz w:val="30"/>
          <w:szCs w:val="30"/>
          <w:lang w:val="en-US" w:eastAsia="zh-CN"/>
        </w:rPr>
        <w:t>3.1所提供必须执行《医疗器械监督管理条例》《医疗器材使用质量监督管理办法》《一次性使用无菌医疗器械监督管理办法》等符合国家规定的合法经营的检验试剂，并确保在合同期内按招标人目录向招标人提供所需试剂，并完成配送服务，不得以任何理由推脱。</w:t>
      </w:r>
    </w:p>
    <w:p w14:paraId="6A82593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3.2乙方须保证所投产品及服务不会出现因第三方提出侵犯其专利权、商标权或其它知识产权而引发法律或经济纠纷，所提供的必须是合法经营的检验试剂，否则由乙方承担全部责任。由于检验试剂本身质量问题引起的医疗器械不良事件，给医院或者第三人造成损失的，乙方应无条件配合医院或者协调生产厂家承担相应的赔偿责任。</w:t>
      </w:r>
    </w:p>
    <w:p w14:paraId="46FA84D6">
      <w:pPr>
        <w:pStyle w:val="6"/>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sz w:val="30"/>
          <w:szCs w:val="30"/>
          <w:lang w:val="en-US" w:eastAsia="zh-CN"/>
        </w:rPr>
      </w:pPr>
      <w:r>
        <w:rPr>
          <w:rFonts w:hint="eastAsia" w:ascii="宋体" w:hAnsi="宋体" w:eastAsia="宋体" w:cs="宋体"/>
          <w:kern w:val="2"/>
          <w:sz w:val="30"/>
          <w:szCs w:val="30"/>
          <w:lang w:val="en-US" w:eastAsia="zh-CN" w:bidi="ar-SA"/>
        </w:rPr>
        <w:t>3.3</w:t>
      </w:r>
      <w:r>
        <w:rPr>
          <w:rFonts w:hint="eastAsia" w:ascii="宋体" w:hAnsi="宋体" w:eastAsia="宋体" w:cs="宋体"/>
          <w:sz w:val="30"/>
          <w:szCs w:val="30"/>
          <w:lang w:val="en-US" w:eastAsia="zh-CN"/>
        </w:rPr>
        <w:t>乙方须根据招标人要求做好院内检验试剂的信息化物流管理。</w:t>
      </w:r>
    </w:p>
    <w:p w14:paraId="7D10CCFD">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3.4合同价格不得高于山东省药品和医用耗材招采管理子系统挂网价。</w:t>
      </w:r>
    </w:p>
    <w:p w14:paraId="010A776E">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3.5乙方须具备良好的检验试剂冷链运输能力，能满足检验试剂运输过程中温湿度要求。</w:t>
      </w:r>
    </w:p>
    <w:p w14:paraId="5792B38E">
      <w:pP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售后服务要求</w:t>
      </w:r>
    </w:p>
    <w:p w14:paraId="5B9D5A8B">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中标方首次供货需提供纸质版（加盖红章）：营业执照、医疗器械生产许可证、医疗器械经营许可证、医疗器械经营备案凭证、医疗器械注册证、进口产品报关单、厂家授权书及上级主管、监管部门要求提供及应具备的一切证明及备案。</w:t>
      </w:r>
    </w:p>
    <w:p w14:paraId="40CBC39E">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2、新产品在使用中需要进行参数上机设置，应由乙方负责现场完成。</w:t>
      </w:r>
    </w:p>
    <w:p w14:paraId="519027EE">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确保在合同期内按甲方发送的采购计划配送至指定地点。双方按照中标产品目录规定的品种、厂家、规格、价格、有效期等进行验货。所有辅助试剂及耗材均包含在试剂报价内，不再单独计价。乙方提供的检验试剂应随货向甲方提供使用说明书和质量标准及所要求的相关资料（进口产品报关单）。</w:t>
      </w:r>
    </w:p>
    <w:p w14:paraId="762C7D3A">
      <w:pPr>
        <w:rPr>
          <w:rFonts w:hint="eastAsia"/>
          <w:lang w:val="en-US" w:eastAsia="zh-CN"/>
        </w:rPr>
      </w:pPr>
      <w:r>
        <w:rPr>
          <w:rFonts w:hint="eastAsia" w:ascii="宋体" w:hAnsi="宋体" w:eastAsia="宋体" w:cs="宋体"/>
          <w:b w:val="0"/>
          <w:bCs w:val="0"/>
          <w:kern w:val="2"/>
          <w:sz w:val="28"/>
          <w:szCs w:val="28"/>
          <w:highlight w:val="none"/>
          <w:lang w:val="en-US" w:eastAsia="zh-CN" w:bidi="ar-SA"/>
        </w:rPr>
        <w:t>试剂有冷链运输要求的，应</w:t>
      </w:r>
      <w:r>
        <w:rPr>
          <w:rFonts w:hint="default" w:ascii="宋体" w:hAnsi="宋体" w:eastAsia="宋体" w:cs="宋体"/>
          <w:b w:val="0"/>
          <w:bCs w:val="0"/>
          <w:kern w:val="2"/>
          <w:sz w:val="28"/>
          <w:szCs w:val="28"/>
          <w:highlight w:val="none"/>
          <w:lang w:val="en-US" w:eastAsia="zh-CN" w:bidi="ar-SA"/>
        </w:rPr>
        <w:t>提供</w:t>
      </w:r>
      <w:r>
        <w:rPr>
          <w:rFonts w:hint="eastAsia" w:ascii="宋体" w:hAnsi="宋体" w:eastAsia="宋体" w:cs="宋体"/>
          <w:b w:val="0"/>
          <w:bCs w:val="0"/>
          <w:kern w:val="2"/>
          <w:sz w:val="28"/>
          <w:szCs w:val="28"/>
          <w:highlight w:val="none"/>
          <w:lang w:val="en-US" w:eastAsia="zh-CN" w:bidi="ar-SA"/>
        </w:rPr>
        <w:t>冷链运输</w:t>
      </w:r>
      <w:r>
        <w:rPr>
          <w:rFonts w:hint="default" w:ascii="宋体" w:hAnsi="宋体" w:eastAsia="宋体" w:cs="宋体"/>
          <w:b w:val="0"/>
          <w:bCs w:val="0"/>
          <w:kern w:val="2"/>
          <w:sz w:val="28"/>
          <w:szCs w:val="28"/>
          <w:highlight w:val="none"/>
          <w:lang w:val="en-US" w:eastAsia="zh-CN" w:bidi="ar-SA"/>
        </w:rPr>
        <w:t>温度记录表。不合格产品拒收并由乙方承担</w:t>
      </w:r>
      <w:r>
        <w:rPr>
          <w:rFonts w:hint="eastAsia" w:ascii="宋体" w:hAnsi="宋体" w:eastAsia="宋体" w:cs="宋体"/>
          <w:b w:val="0"/>
          <w:bCs w:val="0"/>
          <w:kern w:val="2"/>
          <w:sz w:val="28"/>
          <w:szCs w:val="28"/>
          <w:highlight w:val="none"/>
          <w:lang w:val="en-US" w:eastAsia="zh-CN" w:bidi="ar-SA"/>
        </w:rPr>
        <w:t>所有</w:t>
      </w:r>
      <w:r>
        <w:rPr>
          <w:rFonts w:hint="default" w:ascii="宋体" w:hAnsi="宋体" w:eastAsia="宋体" w:cs="宋体"/>
          <w:b w:val="0"/>
          <w:bCs w:val="0"/>
          <w:kern w:val="2"/>
          <w:sz w:val="28"/>
          <w:szCs w:val="28"/>
          <w:highlight w:val="none"/>
          <w:lang w:val="en-US" w:eastAsia="zh-CN" w:bidi="ar-SA"/>
        </w:rPr>
        <w:t>费用</w:t>
      </w:r>
      <w:r>
        <w:rPr>
          <w:rFonts w:hint="eastAsia" w:ascii="宋体" w:hAnsi="宋体" w:eastAsia="宋体" w:cs="宋体"/>
          <w:b w:val="0"/>
          <w:bCs w:val="0"/>
          <w:kern w:val="2"/>
          <w:sz w:val="28"/>
          <w:szCs w:val="28"/>
          <w:highlight w:val="none"/>
          <w:lang w:val="en-US" w:eastAsia="zh-CN" w:bidi="ar-SA"/>
        </w:rPr>
        <w:t>。</w:t>
      </w:r>
    </w:p>
    <w:p w14:paraId="0C6F73D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4、产品生产日期:乙方每批次配送的货物应为供货时间前3个月内生产的产品，若不在此期限内的，必须无条件予以更换符合此条件的同品牌、同型号产品(特殊、应急产品除外)。</w:t>
      </w:r>
    </w:p>
    <w:p w14:paraId="5BF02B79">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5、产品临近质量保证期或过期产品，无条件更换最新生产的产品。</w:t>
      </w:r>
    </w:p>
    <w:p w14:paraId="0C58FEB8">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6、中标必须保证所供应产品的相应资质(如注册证、备案资料等)在有效期内。根据甲方要求，将所有试剂资质加盖公章的电子版资质上传至甲方医用检验试剂信息管理系统。</w:t>
      </w:r>
    </w:p>
    <w:p w14:paraId="187E20B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如资质过期未及时更新，甲方有权单方面终止协议，由此产生的一切后果由乙方承担。</w:t>
      </w:r>
    </w:p>
    <w:p w14:paraId="4F92CDB1">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7、供货时间:中标方应具有完善的销售供应和售后服务的保障体系，接到供货通知后,常规试剂：72小时内配送，最长不超96小时；急救/公卫试剂：≤12小时，加急订单随订随送；</w:t>
      </w:r>
    </w:p>
    <w:p w14:paraId="20AE3EF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违约处理：超时3次甲方有权终止合作，扣除当批货款30%作为违约金。</w:t>
      </w:r>
    </w:p>
    <w:p w14:paraId="43DE86E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8、遇收费下调或政策调整，如政府集中统一采购，经双方协商后按政策执行，需出具降价说明并执行。</w:t>
      </w:r>
    </w:p>
    <w:p w14:paraId="15FAFA71">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9、合同执行期发现转包即终止合同并追责。</w:t>
      </w:r>
    </w:p>
    <w:p w14:paraId="764DF88D">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10、中标产品与招标清单不符，甲方可重新招标或解约。</w:t>
      </w:r>
    </w:p>
    <w:p w14:paraId="4CA64C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五、服务期：按签订合同执行日起服务期1年。</w:t>
      </w:r>
    </w:p>
    <w:p w14:paraId="157C8F4C">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六、</w:t>
      </w:r>
      <w:r>
        <w:rPr>
          <w:rFonts w:hint="eastAsia" w:ascii="宋体" w:hAnsi="宋体" w:eastAsia="宋体" w:cs="宋体"/>
          <w:b w:val="0"/>
          <w:bCs w:val="0"/>
          <w:kern w:val="2"/>
          <w:sz w:val="28"/>
          <w:szCs w:val="28"/>
          <w:highlight w:val="none"/>
          <w:lang w:val="en-US" w:eastAsia="zh-CN" w:bidi="ar-SA"/>
        </w:rPr>
        <w:t>付款方式：按照实际入库数量压批次结算，12个月后开始支付该批次货物的货款。</w:t>
      </w:r>
    </w:p>
    <w:p w14:paraId="3FB2BF9F">
      <w:pPr>
        <w:pStyle w:val="6"/>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eastAsia"/>
          <w:sz w:val="28"/>
          <w:szCs w:val="28"/>
          <w:lang w:val="en-US" w:eastAsia="zh-CN"/>
        </w:rPr>
      </w:pPr>
      <w:r>
        <w:rPr>
          <w:rFonts w:hint="eastAsia"/>
          <w:sz w:val="28"/>
          <w:szCs w:val="28"/>
          <w:lang w:val="en-US" w:eastAsia="zh-CN"/>
        </w:rPr>
        <w:t>结算方式：固定单价，据实结算。</w:t>
      </w:r>
    </w:p>
    <w:p w14:paraId="34859F62">
      <w:pPr>
        <w:tabs>
          <w:tab w:val="left" w:pos="0"/>
          <w:tab w:val="left" w:pos="180"/>
          <w:tab w:val="left" w:pos="360"/>
        </w:tabs>
        <w:spacing w:line="360" w:lineRule="auto"/>
        <w:ind w:right="107" w:rightChars="51"/>
        <w:jc w:val="left"/>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注：遇收费下调或政策调整，如政府集中统一采购、山东省药品和医用耗材招采管理子系统等价格下调，经双方协商后按政策执行。</w:t>
      </w:r>
    </w:p>
    <w:p w14:paraId="69D90367">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七</w:t>
      </w:r>
      <w:r>
        <w:rPr>
          <w:rFonts w:hint="eastAsia" w:ascii="宋体" w:hAnsi="宋体" w:eastAsia="宋体" w:cs="宋体"/>
          <w:b w:val="0"/>
          <w:bCs w:val="0"/>
          <w:kern w:val="2"/>
          <w:sz w:val="28"/>
          <w:szCs w:val="28"/>
          <w:highlight w:val="none"/>
          <w:lang w:val="en-US" w:eastAsia="zh-CN" w:bidi="ar-SA"/>
        </w:rPr>
        <w:t>、</w:t>
      </w:r>
      <w:r>
        <w:rPr>
          <w:rFonts w:hint="default" w:ascii="宋体" w:hAnsi="宋体" w:eastAsia="宋体" w:cs="宋体"/>
          <w:b w:val="0"/>
          <w:bCs w:val="0"/>
          <w:kern w:val="2"/>
          <w:sz w:val="28"/>
          <w:szCs w:val="28"/>
          <w:highlight w:val="none"/>
          <w:lang w:val="en-US" w:eastAsia="zh-CN" w:bidi="ar-SA"/>
        </w:rPr>
        <w:t>法律责任与违约条款</w:t>
      </w:r>
    </w:p>
    <w:p w14:paraId="40EB20A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禁止转包</w:t>
      </w:r>
      <w:r>
        <w:rPr>
          <w:rFonts w:hint="default" w:ascii="宋体" w:hAnsi="宋体" w:eastAsia="宋体" w:cs="宋体"/>
          <w:b w:val="0"/>
          <w:bCs w:val="0"/>
          <w:kern w:val="2"/>
          <w:sz w:val="28"/>
          <w:szCs w:val="28"/>
          <w:highlight w:val="none"/>
          <w:lang w:val="en-US" w:eastAsia="zh-CN" w:bidi="ar-SA"/>
        </w:rPr>
        <w:t>：发现转包即终止合同并追责；</w:t>
      </w:r>
    </w:p>
    <w:p w14:paraId="1A7D91A6">
      <w:pPr>
        <w:rPr>
          <w:rFonts w:hint="eastAsia" w:ascii="宋体" w:hAnsi="宋体" w:eastAsia="宋体" w:cs="宋体"/>
          <w:b w:val="0"/>
          <w:bCs w:val="0"/>
          <w:kern w:val="2"/>
          <w:sz w:val="28"/>
          <w:szCs w:val="28"/>
          <w:highlight w:val="none"/>
          <w:lang w:val="en-US" w:eastAsia="zh-CN" w:bidi="ar-SA"/>
        </w:rPr>
      </w:pPr>
      <w:r>
        <w:rPr>
          <w:rFonts w:hint="default" w:ascii="宋体" w:hAnsi="宋体" w:eastAsia="宋体" w:cs="宋体"/>
          <w:b w:val="0"/>
          <w:bCs w:val="0"/>
          <w:kern w:val="2"/>
          <w:sz w:val="28"/>
          <w:szCs w:val="28"/>
          <w:highlight w:val="none"/>
          <w:lang w:val="en-US" w:eastAsia="zh-CN" w:bidi="ar-SA"/>
        </w:rPr>
        <w:t>资质失效：证件过期未更新，甲方有权终止</w:t>
      </w:r>
      <w:r>
        <w:rPr>
          <w:rFonts w:hint="eastAsia" w:ascii="宋体" w:hAnsi="宋体" w:eastAsia="宋体" w:cs="宋体"/>
          <w:b w:val="0"/>
          <w:bCs w:val="0"/>
          <w:kern w:val="2"/>
          <w:sz w:val="28"/>
          <w:szCs w:val="28"/>
          <w:highlight w:val="none"/>
          <w:lang w:val="en-US" w:eastAsia="zh-CN" w:bidi="ar-SA"/>
        </w:rPr>
        <w:t>合同</w:t>
      </w:r>
      <w:r>
        <w:rPr>
          <w:rFonts w:hint="default" w:ascii="宋体" w:hAnsi="宋体" w:eastAsia="宋体" w:cs="宋体"/>
          <w:b w:val="0"/>
          <w:bCs w:val="0"/>
          <w:kern w:val="2"/>
          <w:sz w:val="28"/>
          <w:szCs w:val="28"/>
          <w:highlight w:val="none"/>
          <w:lang w:val="en-US" w:eastAsia="zh-CN" w:bidi="ar-SA"/>
        </w:rPr>
        <w:t>；</w:t>
      </w:r>
    </w:p>
    <w:p w14:paraId="7E8B3675">
      <w:pPr>
        <w:rPr>
          <w:rFonts w:hint="eastAsia" w:ascii="宋体" w:hAnsi="宋体" w:eastAsia="宋体" w:cs="宋体"/>
          <w:b w:val="0"/>
          <w:bCs w:val="0"/>
          <w:kern w:val="2"/>
          <w:sz w:val="28"/>
          <w:szCs w:val="28"/>
          <w:highlight w:val="none"/>
          <w:lang w:val="en-US" w:eastAsia="zh-CN" w:bidi="ar-SA"/>
        </w:rPr>
      </w:pPr>
      <w:r>
        <w:rPr>
          <w:rFonts w:hint="default" w:ascii="宋体" w:hAnsi="宋体" w:eastAsia="宋体" w:cs="宋体"/>
          <w:b w:val="0"/>
          <w:bCs w:val="0"/>
          <w:kern w:val="2"/>
          <w:sz w:val="28"/>
          <w:szCs w:val="28"/>
          <w:highlight w:val="none"/>
          <w:lang w:val="en-US" w:eastAsia="zh-CN" w:bidi="ar-SA"/>
        </w:rPr>
        <w:t>产品一致性：中标产品与招标清单不符，甲方可重新招标或解约。</w:t>
      </w:r>
    </w:p>
    <w:p w14:paraId="5F66D0CD">
      <w:pPr>
        <w:pStyle w:val="6"/>
        <w:numPr>
          <w:ilvl w:val="0"/>
          <w:numId w:val="0"/>
        </w:numPr>
        <w:ind w:leftChars="0"/>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八、招标</w:t>
      </w:r>
      <w:r>
        <w:rPr>
          <w:rFonts w:hint="eastAsia" w:ascii="宋体" w:hAnsi="宋体" w:eastAsia="宋体" w:cs="宋体"/>
          <w:b w:val="0"/>
          <w:bCs w:val="0"/>
          <w:kern w:val="2"/>
          <w:sz w:val="28"/>
          <w:szCs w:val="28"/>
          <w:highlight w:val="none"/>
          <w:lang w:val="en-US" w:eastAsia="zh-CN" w:bidi="ar-SA"/>
        </w:rPr>
        <w:t>目录</w:t>
      </w:r>
    </w:p>
    <w:p w14:paraId="7CB3C38A">
      <w:pPr>
        <w:pStyle w:val="5"/>
        <w:rPr>
          <w:rFonts w:hint="eastAsia" w:ascii="宋体" w:hAnsi="宋体" w:eastAsia="宋体" w:cs="宋体"/>
          <w:b w:val="0"/>
          <w:bCs w:val="0"/>
          <w:kern w:val="2"/>
          <w:sz w:val="28"/>
          <w:szCs w:val="28"/>
          <w:highlight w:val="none"/>
          <w:lang w:val="en-US" w:eastAsia="zh-CN" w:bidi="ar-SA"/>
        </w:rPr>
      </w:pPr>
    </w:p>
    <w:p w14:paraId="3DDC927C">
      <w:pPr>
        <w:pStyle w:val="5"/>
        <w:rPr>
          <w:rFonts w:hint="eastAsia" w:ascii="宋体" w:hAnsi="宋体" w:eastAsia="宋体" w:cs="宋体"/>
          <w:b w:val="0"/>
          <w:bCs w:val="0"/>
          <w:kern w:val="2"/>
          <w:sz w:val="28"/>
          <w:szCs w:val="28"/>
          <w:highlight w:val="none"/>
          <w:lang w:val="en-US" w:eastAsia="zh-CN" w:bidi="ar-SA"/>
        </w:rPr>
      </w:pPr>
    </w:p>
    <w:p w14:paraId="20732706">
      <w:pPr>
        <w:pStyle w:val="5"/>
        <w:rPr>
          <w:rFonts w:hint="eastAsia" w:ascii="宋体" w:hAnsi="宋体" w:eastAsia="宋体" w:cs="宋体"/>
          <w:b w:val="0"/>
          <w:bCs w:val="0"/>
          <w:kern w:val="2"/>
          <w:sz w:val="28"/>
          <w:szCs w:val="28"/>
          <w:highlight w:val="none"/>
          <w:lang w:val="en-US" w:eastAsia="zh-CN" w:bidi="ar-SA"/>
        </w:rPr>
      </w:pPr>
    </w:p>
    <w:p w14:paraId="68FBA3F9">
      <w:pPr>
        <w:pStyle w:val="5"/>
        <w:rPr>
          <w:rFonts w:hint="eastAsia" w:ascii="宋体" w:hAnsi="宋体" w:eastAsia="宋体" w:cs="宋体"/>
          <w:b w:val="0"/>
          <w:bCs w:val="0"/>
          <w:kern w:val="2"/>
          <w:sz w:val="28"/>
          <w:szCs w:val="28"/>
          <w:highlight w:val="none"/>
          <w:lang w:val="en-US" w:eastAsia="zh-CN" w:bidi="ar-SA"/>
        </w:rPr>
      </w:pPr>
    </w:p>
    <w:p w14:paraId="676B509F">
      <w:pPr>
        <w:pStyle w:val="5"/>
        <w:rPr>
          <w:rFonts w:hint="eastAsia" w:ascii="宋体" w:hAnsi="宋体" w:eastAsia="宋体" w:cs="宋体"/>
          <w:b w:val="0"/>
          <w:bCs w:val="0"/>
          <w:kern w:val="2"/>
          <w:sz w:val="28"/>
          <w:szCs w:val="28"/>
          <w:highlight w:val="none"/>
          <w:lang w:val="en-US" w:eastAsia="zh-CN" w:bidi="ar-SA"/>
        </w:rPr>
      </w:pPr>
    </w:p>
    <w:p w14:paraId="57071CDD">
      <w:pPr>
        <w:pStyle w:val="5"/>
        <w:rPr>
          <w:rFonts w:hint="eastAsia" w:ascii="宋体" w:hAnsi="宋体" w:eastAsia="宋体" w:cs="宋体"/>
          <w:b w:val="0"/>
          <w:bCs w:val="0"/>
          <w:kern w:val="2"/>
          <w:sz w:val="28"/>
          <w:szCs w:val="28"/>
          <w:highlight w:val="none"/>
          <w:lang w:val="en-US" w:eastAsia="zh-CN" w:bidi="ar-SA"/>
        </w:rPr>
      </w:pPr>
    </w:p>
    <w:p w14:paraId="6CBD805B">
      <w:pPr>
        <w:pStyle w:val="5"/>
        <w:rPr>
          <w:rFonts w:hint="eastAsia" w:ascii="宋体" w:hAnsi="宋体" w:eastAsia="宋体" w:cs="宋体"/>
          <w:b w:val="0"/>
          <w:bCs w:val="0"/>
          <w:kern w:val="2"/>
          <w:sz w:val="28"/>
          <w:szCs w:val="28"/>
          <w:highlight w:val="none"/>
          <w:lang w:val="en-US" w:eastAsia="zh-CN" w:bidi="ar-SA"/>
        </w:rPr>
        <w:sectPr>
          <w:pgSz w:w="11906" w:h="16838"/>
          <w:pgMar w:top="1440" w:right="1417" w:bottom="1440" w:left="1417" w:header="851" w:footer="992" w:gutter="0"/>
          <w:cols w:space="720" w:num="1"/>
          <w:docGrid w:type="lines" w:linePitch="312" w:charSpace="0"/>
        </w:sectPr>
      </w:pPr>
    </w:p>
    <w:p w14:paraId="4D1F02FE">
      <w:pPr>
        <w:pStyle w:val="5"/>
        <w:rPr>
          <w:rFonts w:hint="eastAsia" w:ascii="宋体" w:hAnsi="宋体" w:eastAsia="宋体" w:cs="宋体"/>
          <w:b w:val="0"/>
          <w:bCs w:val="0"/>
          <w:kern w:val="2"/>
          <w:sz w:val="28"/>
          <w:szCs w:val="28"/>
          <w:highlight w:val="none"/>
          <w:lang w:val="en-US" w:eastAsia="zh-CN" w:bidi="ar-SA"/>
        </w:rPr>
      </w:pPr>
    </w:p>
    <w:tbl>
      <w:tblPr>
        <w:tblStyle w:val="7"/>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77" w:type="dxa"/>
          <w:bottom w:w="56" w:type="dxa"/>
          <w:right w:w="77" w:type="dxa"/>
        </w:tblCellMar>
      </w:tblPr>
      <w:tblGrid>
        <w:gridCol w:w="767"/>
        <w:gridCol w:w="930"/>
        <w:gridCol w:w="2100"/>
        <w:gridCol w:w="1095"/>
        <w:gridCol w:w="1110"/>
        <w:gridCol w:w="810"/>
        <w:gridCol w:w="1395"/>
        <w:gridCol w:w="1620"/>
        <w:gridCol w:w="1440"/>
        <w:gridCol w:w="1050"/>
        <w:gridCol w:w="1070"/>
        <w:gridCol w:w="717"/>
      </w:tblGrid>
      <w:tr w14:paraId="6515B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77" w:type="dxa"/>
            <w:bottom w:w="56" w:type="dxa"/>
            <w:right w:w="77" w:type="dxa"/>
          </w:tblCellMar>
        </w:tblPrEx>
        <w:trPr>
          <w:trHeight w:val="0" w:hRule="atLeast"/>
          <w:jc w:val="center"/>
        </w:trPr>
        <w:tc>
          <w:tcPr>
            <w:tcW w:w="4745" w:type="pct"/>
            <w:gridSpan w:val="11"/>
            <w:tcBorders>
              <w:top w:val="nil"/>
              <w:left w:val="nil"/>
              <w:bottom w:val="nil"/>
              <w:right w:val="nil"/>
            </w:tcBorders>
            <w:noWrap/>
            <w:vAlign w:val="center"/>
          </w:tcPr>
          <w:p w14:paraId="3F89C2CC">
            <w:pPr>
              <w:keepNext w:val="0"/>
              <w:keepLines w:val="0"/>
              <w:widowControl/>
              <w:suppressLineNumbers w:val="0"/>
              <w:snapToGrid w:val="0"/>
              <w:jc w:val="center"/>
              <w:textAlignment w:val="center"/>
              <w:rPr>
                <w:rFonts w:hint="eastAsia" w:ascii="宋体" w:hAnsi="宋体" w:eastAsia="宋体" w:cs="宋体"/>
                <w:b/>
                <w:bCs/>
                <w:i w:val="0"/>
                <w:iCs w:val="0"/>
                <w:color w:val="000000"/>
                <w:sz w:val="32"/>
                <w:szCs w:val="32"/>
                <w:u w:val="none"/>
              </w:rPr>
            </w:pPr>
          </w:p>
        </w:tc>
        <w:tc>
          <w:tcPr>
            <w:tcW w:w="254" w:type="pct"/>
            <w:tcBorders>
              <w:top w:val="nil"/>
              <w:left w:val="nil"/>
              <w:bottom w:val="nil"/>
              <w:right w:val="nil"/>
            </w:tcBorders>
            <w:noWrap/>
            <w:vAlign w:val="center"/>
          </w:tcPr>
          <w:p w14:paraId="23C61E3C">
            <w:pPr>
              <w:keepNext w:val="0"/>
              <w:keepLines w:val="0"/>
              <w:widowControl/>
              <w:suppressLineNumbers w:val="0"/>
              <w:snapToGrid w:val="0"/>
              <w:jc w:val="center"/>
              <w:textAlignment w:val="center"/>
              <w:rPr>
                <w:rFonts w:hint="eastAsia" w:ascii="宋体" w:hAnsi="宋体" w:eastAsia="宋体" w:cs="宋体"/>
                <w:b/>
                <w:bCs/>
                <w:i w:val="0"/>
                <w:iCs w:val="0"/>
                <w:color w:val="000000"/>
                <w:sz w:val="32"/>
                <w:szCs w:val="32"/>
                <w:u w:val="none"/>
              </w:rPr>
            </w:pPr>
          </w:p>
        </w:tc>
      </w:tr>
      <w:tr w14:paraId="5D193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77" w:type="dxa"/>
            <w:bottom w:w="56" w:type="dxa"/>
            <w:right w:w="77" w:type="dxa"/>
          </w:tblCellMar>
        </w:tblPrEx>
        <w:trPr>
          <w:trHeight w:val="0" w:hRule="atLeast"/>
          <w:jc w:val="center"/>
        </w:trPr>
        <w:tc>
          <w:tcPr>
            <w:tcW w:w="2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BC7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序号</w:t>
            </w:r>
          </w:p>
        </w:tc>
        <w:tc>
          <w:tcPr>
            <w:tcW w:w="3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FBBC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试剂名称</w:t>
            </w:r>
          </w:p>
        </w:tc>
        <w:tc>
          <w:tcPr>
            <w:tcW w:w="74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E489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参数及配套设备</w:t>
            </w:r>
          </w:p>
        </w:tc>
        <w:tc>
          <w:tcPr>
            <w:tcW w:w="38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72B12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注册证名称</w:t>
            </w:r>
          </w:p>
        </w:tc>
        <w:tc>
          <w:tcPr>
            <w:tcW w:w="39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0246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单价预算（元）</w:t>
            </w:r>
          </w:p>
        </w:tc>
        <w:tc>
          <w:tcPr>
            <w:tcW w:w="2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11A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参数</w:t>
            </w:r>
          </w:p>
        </w:tc>
        <w:tc>
          <w:tcPr>
            <w:tcW w:w="49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768D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自报最小单位单价（元）</w:t>
            </w:r>
          </w:p>
        </w:tc>
        <w:tc>
          <w:tcPr>
            <w:tcW w:w="574" w:type="pct"/>
            <w:tcBorders>
              <w:top w:val="single" w:color="000000" w:sz="4" w:space="0"/>
              <w:left w:val="single" w:color="000000" w:sz="4" w:space="0"/>
              <w:bottom w:val="single" w:color="000000" w:sz="4" w:space="0"/>
              <w:right w:val="single" w:color="000000" w:sz="4" w:space="0"/>
            </w:tcBorders>
            <w:noWrap w:val="0"/>
            <w:vAlign w:val="center"/>
          </w:tcPr>
          <w:p w14:paraId="42CFE1BD">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0"/>
                <w:szCs w:val="20"/>
                <w:u w:val="none"/>
                <w:lang w:val="en-US" w:eastAsia="zh-CN" w:bidi="ar"/>
              </w:rPr>
              <w:t>自报最小单位</w:t>
            </w:r>
          </w:p>
        </w:tc>
        <w:tc>
          <w:tcPr>
            <w:tcW w:w="510" w:type="pct"/>
            <w:tcBorders>
              <w:top w:val="single" w:color="000000" w:sz="4" w:space="0"/>
              <w:left w:val="single" w:color="000000" w:sz="4" w:space="0"/>
              <w:bottom w:val="single" w:color="000000" w:sz="4" w:space="0"/>
              <w:right w:val="single" w:color="000000" w:sz="4" w:space="0"/>
            </w:tcBorders>
            <w:noWrap w:val="0"/>
            <w:vAlign w:val="center"/>
          </w:tcPr>
          <w:p w14:paraId="486F7C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自报包装规格</w:t>
            </w:r>
          </w:p>
        </w:tc>
        <w:tc>
          <w:tcPr>
            <w:tcW w:w="372" w:type="pct"/>
            <w:tcBorders>
              <w:top w:val="single" w:color="000000" w:sz="4" w:space="0"/>
              <w:left w:val="single" w:color="000000" w:sz="4" w:space="0"/>
              <w:bottom w:val="single" w:color="000000" w:sz="4" w:space="0"/>
              <w:right w:val="single" w:color="000000" w:sz="4" w:space="0"/>
            </w:tcBorders>
            <w:noWrap w:val="0"/>
            <w:vAlign w:val="center"/>
          </w:tcPr>
          <w:p w14:paraId="4D9CDF61">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0"/>
                <w:szCs w:val="20"/>
                <w:u w:val="none"/>
                <w:lang w:val="en-US" w:eastAsia="zh-CN" w:bidi="ar"/>
              </w:rPr>
              <w:t>自报包装单价（元）</w:t>
            </w:r>
          </w:p>
        </w:tc>
        <w:tc>
          <w:tcPr>
            <w:tcW w:w="379" w:type="pct"/>
            <w:tcBorders>
              <w:top w:val="single" w:color="000000" w:sz="4" w:space="0"/>
              <w:left w:val="single" w:color="000000" w:sz="4" w:space="0"/>
              <w:bottom w:val="single" w:color="000000" w:sz="4" w:space="0"/>
              <w:right w:val="single" w:color="000000" w:sz="4" w:space="0"/>
            </w:tcBorders>
            <w:noWrap w:val="0"/>
            <w:vAlign w:val="center"/>
          </w:tcPr>
          <w:p w14:paraId="2E90C7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自报单位</w:t>
            </w:r>
          </w:p>
        </w:tc>
        <w:tc>
          <w:tcPr>
            <w:tcW w:w="254" w:type="pct"/>
            <w:tcBorders>
              <w:top w:val="single" w:color="000000" w:sz="4" w:space="0"/>
              <w:left w:val="single" w:color="000000" w:sz="4" w:space="0"/>
              <w:bottom w:val="single" w:color="000000" w:sz="4" w:space="0"/>
              <w:right w:val="single" w:color="000000" w:sz="4" w:space="0"/>
            </w:tcBorders>
            <w:noWrap w:val="0"/>
            <w:vAlign w:val="center"/>
          </w:tcPr>
          <w:p w14:paraId="6B9F217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生产厂家</w:t>
            </w:r>
          </w:p>
        </w:tc>
      </w:tr>
      <w:tr w14:paraId="420A4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77" w:type="dxa"/>
            <w:bottom w:w="56" w:type="dxa"/>
            <w:right w:w="77" w:type="dxa"/>
          </w:tblCellMar>
        </w:tblPrEx>
        <w:trPr>
          <w:trHeight w:val="0" w:hRule="atLeast"/>
          <w:jc w:val="center"/>
        </w:trPr>
        <w:tc>
          <w:tcPr>
            <w:tcW w:w="2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D01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w:t>
            </w:r>
          </w:p>
        </w:tc>
        <w:tc>
          <w:tcPr>
            <w:tcW w:w="3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C9B3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降钙素原（PCT)</w:t>
            </w:r>
          </w:p>
        </w:tc>
        <w:tc>
          <w:tcPr>
            <w:tcW w:w="74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85CD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配套设备：北京乐普 荧光定量层析分析仪LEPU fluo-1800。试剂适用范围：结果准确，灵敏度高，≤15分钟可出结果。在急诊急救中对于高危患者的快速诊断与筛查。</w:t>
            </w:r>
          </w:p>
        </w:tc>
        <w:tc>
          <w:tcPr>
            <w:tcW w:w="38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DFB509">
            <w:pPr>
              <w:jc w:val="center"/>
              <w:rPr>
                <w:rFonts w:hint="eastAsia" w:ascii="宋体" w:hAnsi="宋体" w:eastAsia="宋体" w:cs="宋体"/>
                <w:i w:val="0"/>
                <w:iCs w:val="0"/>
                <w:color w:val="000000"/>
                <w:sz w:val="22"/>
                <w:szCs w:val="22"/>
                <w:u w:val="none"/>
              </w:rPr>
            </w:pPr>
          </w:p>
        </w:tc>
        <w:tc>
          <w:tcPr>
            <w:tcW w:w="39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FCD2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29</w:t>
            </w:r>
          </w:p>
        </w:tc>
        <w:tc>
          <w:tcPr>
            <w:tcW w:w="287" w:type="pct"/>
            <w:tcBorders>
              <w:top w:val="single" w:color="000000" w:sz="4" w:space="0"/>
              <w:left w:val="single" w:color="000000" w:sz="4" w:space="0"/>
              <w:bottom w:val="single" w:color="000000" w:sz="4" w:space="0"/>
              <w:right w:val="single" w:color="000000" w:sz="4" w:space="0"/>
            </w:tcBorders>
            <w:noWrap/>
            <w:vAlign w:val="center"/>
          </w:tcPr>
          <w:p w14:paraId="68A8C1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人份</w:t>
            </w:r>
          </w:p>
        </w:tc>
        <w:tc>
          <w:tcPr>
            <w:tcW w:w="494" w:type="pct"/>
            <w:tcBorders>
              <w:top w:val="single" w:color="000000" w:sz="4" w:space="0"/>
              <w:left w:val="single" w:color="000000" w:sz="4" w:space="0"/>
              <w:bottom w:val="single" w:color="000000" w:sz="4" w:space="0"/>
              <w:right w:val="single" w:color="000000" w:sz="4" w:space="0"/>
            </w:tcBorders>
            <w:noWrap/>
            <w:vAlign w:val="center"/>
          </w:tcPr>
          <w:p w14:paraId="21C03A6B">
            <w:pPr>
              <w:jc w:val="center"/>
              <w:rPr>
                <w:rFonts w:hint="eastAsia" w:ascii="宋体" w:hAnsi="宋体" w:eastAsia="宋体" w:cs="宋体"/>
                <w:i w:val="0"/>
                <w:iCs w:val="0"/>
                <w:color w:val="000000"/>
                <w:sz w:val="22"/>
                <w:szCs w:val="22"/>
                <w:u w:val="none"/>
              </w:rPr>
            </w:pPr>
          </w:p>
        </w:tc>
        <w:tc>
          <w:tcPr>
            <w:tcW w:w="574" w:type="pct"/>
            <w:tcBorders>
              <w:top w:val="single" w:color="000000" w:sz="4" w:space="0"/>
              <w:left w:val="single" w:color="000000" w:sz="4" w:space="0"/>
              <w:bottom w:val="single" w:color="000000" w:sz="4" w:space="0"/>
              <w:right w:val="single" w:color="000000" w:sz="4" w:space="0"/>
            </w:tcBorders>
            <w:noWrap/>
            <w:vAlign w:val="center"/>
          </w:tcPr>
          <w:p w14:paraId="7E451E6A">
            <w:pPr>
              <w:jc w:val="center"/>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6E2BB572">
            <w:pPr>
              <w:jc w:val="center"/>
              <w:rPr>
                <w:rFonts w:hint="eastAsia" w:ascii="宋体" w:hAnsi="宋体" w:eastAsia="宋体" w:cs="宋体"/>
                <w:i w:val="0"/>
                <w:iCs w:val="0"/>
                <w:color w:val="000000"/>
                <w:kern w:val="2"/>
                <w:sz w:val="22"/>
                <w:szCs w:val="22"/>
                <w:u w:val="none"/>
                <w:lang w:val="en-US" w:eastAsia="zh-CN" w:bidi="ar-SA"/>
              </w:rPr>
            </w:pPr>
          </w:p>
        </w:tc>
        <w:tc>
          <w:tcPr>
            <w:tcW w:w="372" w:type="pct"/>
            <w:tcBorders>
              <w:top w:val="single" w:color="000000" w:sz="4" w:space="0"/>
              <w:left w:val="single" w:color="000000" w:sz="4" w:space="0"/>
              <w:bottom w:val="single" w:color="000000" w:sz="4" w:space="0"/>
              <w:right w:val="single" w:color="000000" w:sz="4" w:space="0"/>
            </w:tcBorders>
            <w:noWrap/>
            <w:vAlign w:val="center"/>
          </w:tcPr>
          <w:p w14:paraId="423B864C">
            <w:pPr>
              <w:jc w:val="center"/>
              <w:rPr>
                <w:rFonts w:hint="eastAsia" w:ascii="宋体" w:hAnsi="宋体" w:eastAsia="宋体" w:cs="宋体"/>
                <w:i w:val="0"/>
                <w:iCs w:val="0"/>
                <w:color w:val="000000"/>
                <w:sz w:val="22"/>
                <w:szCs w:val="22"/>
                <w:u w:val="none"/>
              </w:rPr>
            </w:pPr>
          </w:p>
        </w:tc>
        <w:tc>
          <w:tcPr>
            <w:tcW w:w="379" w:type="pct"/>
            <w:tcBorders>
              <w:top w:val="single" w:color="000000" w:sz="4" w:space="0"/>
              <w:left w:val="single" w:color="000000" w:sz="4" w:space="0"/>
              <w:bottom w:val="single" w:color="000000" w:sz="4" w:space="0"/>
              <w:right w:val="single" w:color="000000" w:sz="4" w:space="0"/>
            </w:tcBorders>
            <w:noWrap/>
            <w:vAlign w:val="center"/>
          </w:tcPr>
          <w:p w14:paraId="0DE311F5">
            <w:pPr>
              <w:jc w:val="center"/>
              <w:rPr>
                <w:rFonts w:hint="eastAsia" w:ascii="宋体" w:hAnsi="宋体" w:eastAsia="宋体" w:cs="宋体"/>
                <w:i w:val="0"/>
                <w:iCs w:val="0"/>
                <w:color w:val="000000"/>
                <w:sz w:val="22"/>
                <w:szCs w:val="22"/>
                <w:u w:val="none"/>
              </w:rPr>
            </w:pPr>
          </w:p>
        </w:tc>
        <w:tc>
          <w:tcPr>
            <w:tcW w:w="254" w:type="pct"/>
            <w:tcBorders>
              <w:top w:val="single" w:color="000000" w:sz="4" w:space="0"/>
              <w:left w:val="single" w:color="000000" w:sz="4" w:space="0"/>
              <w:bottom w:val="single" w:color="000000" w:sz="4" w:space="0"/>
              <w:right w:val="single" w:color="000000" w:sz="4" w:space="0"/>
            </w:tcBorders>
            <w:noWrap/>
            <w:vAlign w:val="center"/>
          </w:tcPr>
          <w:p w14:paraId="34B052EC">
            <w:pPr>
              <w:jc w:val="center"/>
              <w:rPr>
                <w:rFonts w:hint="eastAsia" w:ascii="宋体" w:hAnsi="宋体" w:eastAsia="宋体" w:cs="宋体"/>
                <w:i w:val="0"/>
                <w:iCs w:val="0"/>
                <w:color w:val="000000"/>
                <w:sz w:val="22"/>
                <w:szCs w:val="22"/>
                <w:u w:val="none"/>
              </w:rPr>
            </w:pPr>
          </w:p>
        </w:tc>
      </w:tr>
    </w:tbl>
    <w:p w14:paraId="2530748A">
      <w:pPr>
        <w:pStyle w:val="5"/>
        <w:rPr>
          <w:rFonts w:hint="eastAsia" w:ascii="仿宋_GB2312" w:hAnsi="仿宋_GB2312" w:eastAsia="仿宋_GB2312" w:cs="仿宋_GB2312"/>
          <w:b/>
          <w:bCs/>
          <w:color w:val="auto"/>
          <w:kern w:val="2"/>
          <w:sz w:val="32"/>
          <w:szCs w:val="32"/>
          <w:highlight w:val="none"/>
          <w:lang w:val="en-US" w:eastAsia="zh-CN" w:bidi="ar"/>
        </w:rPr>
      </w:pPr>
    </w:p>
    <w:p w14:paraId="306701E7">
      <w:pPr>
        <w:rPr>
          <w:rFonts w:hint="eastAsia"/>
          <w:lang w:val="en-US" w:eastAsia="zh-CN"/>
        </w:rPr>
      </w:pPr>
    </w:p>
    <w:p w14:paraId="69403BE0">
      <w:pPr>
        <w:pStyle w:val="6"/>
        <w:rPr>
          <w:rFonts w:hint="eastAsia"/>
          <w:lang w:val="en-US" w:eastAsia="zh-CN"/>
        </w:rPr>
      </w:pPr>
    </w:p>
    <w:p w14:paraId="32BC34D8">
      <w:pPr>
        <w:pStyle w:val="5"/>
        <w:rPr>
          <w:rFonts w:hint="eastAsia"/>
          <w:lang w:val="en-US" w:eastAsia="zh-CN"/>
        </w:rPr>
      </w:pPr>
    </w:p>
    <w:p w14:paraId="73BB4227">
      <w:pPr>
        <w:pStyle w:val="5"/>
        <w:rPr>
          <w:rFonts w:hint="eastAsia"/>
          <w:lang w:val="en-US" w:eastAsia="zh-CN"/>
        </w:rPr>
      </w:pPr>
    </w:p>
    <w:p w14:paraId="71DE6A21">
      <w:pPr>
        <w:pStyle w:val="5"/>
        <w:ind w:left="0" w:leftChars="0" w:firstLine="0" w:firstLineChars="0"/>
        <w:jc w:val="both"/>
        <w:rPr>
          <w:rFonts w:hint="eastAsia" w:ascii="宋体" w:hAnsi="宋体" w:eastAsia="宋体" w:cs="宋体"/>
          <w:b w:val="0"/>
          <w:bCs w:val="0"/>
          <w:kern w:val="2"/>
          <w:sz w:val="28"/>
          <w:szCs w:val="28"/>
          <w:highlight w:val="none"/>
          <w:lang w:val="en-US" w:eastAsia="zh-CN" w:bidi="ar-SA"/>
        </w:rPr>
      </w:pPr>
    </w:p>
    <w:p w14:paraId="15CA08FC">
      <w:pPr>
        <w:pStyle w:val="5"/>
        <w:rPr>
          <w:rFonts w:hint="eastAsia" w:ascii="宋体" w:hAnsi="宋体" w:eastAsia="宋体" w:cs="宋体"/>
          <w:b w:val="0"/>
          <w:bCs w:val="0"/>
          <w:kern w:val="2"/>
          <w:sz w:val="28"/>
          <w:szCs w:val="28"/>
          <w:highlight w:val="none"/>
          <w:lang w:val="en-US" w:eastAsia="zh-CN" w:bidi="ar-SA"/>
        </w:rPr>
        <w:sectPr>
          <w:type w:val="continuous"/>
          <w:pgSz w:w="16838" w:h="11906" w:orient="landscape"/>
          <w:pgMar w:top="1417" w:right="1440" w:bottom="1417" w:left="1440" w:header="851" w:footer="992" w:gutter="0"/>
          <w:cols w:space="720" w:num="1"/>
          <w:docGrid w:type="lines" w:linePitch="312" w:charSpace="0"/>
        </w:sectPr>
      </w:pPr>
    </w:p>
    <w:p w14:paraId="71917A6D">
      <w:pPr>
        <w:rPr>
          <w:rFonts w:hint="default"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九</w:t>
      </w:r>
      <w:r>
        <w:rPr>
          <w:rFonts w:hint="eastAsia" w:ascii="宋体" w:hAnsi="宋体" w:eastAsia="宋体" w:cs="宋体"/>
          <w:b w:val="0"/>
          <w:bCs w:val="0"/>
          <w:kern w:val="2"/>
          <w:sz w:val="28"/>
          <w:szCs w:val="28"/>
          <w:highlight w:val="none"/>
          <w:lang w:val="en-US" w:eastAsia="zh-CN" w:bidi="ar-SA"/>
        </w:rPr>
        <w:t>、响应文件编写要求</w:t>
      </w:r>
    </w:p>
    <w:p w14:paraId="3F97593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3CB144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0D4D77B7">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67B2D85C">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3552EBB7">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663B6FD0">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w:t>
      </w:r>
      <w:r>
        <w:rPr>
          <w:rFonts w:hint="default" w:ascii="宋体" w:hAnsi="宋体" w:cs="宋体"/>
          <w:b w:val="0"/>
          <w:bCs w:val="0"/>
          <w:kern w:val="2"/>
          <w:sz w:val="28"/>
          <w:szCs w:val="28"/>
          <w:highlight w:val="none"/>
          <w:lang w:eastAsia="zh-CN" w:bidi="ar-SA"/>
        </w:rPr>
        <w:t>须提供</w:t>
      </w:r>
      <w:r>
        <w:rPr>
          <w:rFonts w:hint="eastAsia" w:ascii="宋体" w:hAnsi="宋体" w:eastAsia="宋体" w:cs="宋体"/>
          <w:b w:val="0"/>
          <w:bCs w:val="0"/>
          <w:kern w:val="2"/>
          <w:sz w:val="28"/>
          <w:szCs w:val="28"/>
          <w:highlight w:val="none"/>
          <w:lang w:val="en-US" w:eastAsia="zh-CN" w:bidi="ar-SA"/>
        </w:rPr>
        <w:t>法定代表人身份证明、法定代表人身份证复印件、法定代表人授权委托书及委托代理人身份证</w:t>
      </w:r>
      <w:r>
        <w:rPr>
          <w:rFonts w:hint="default" w:ascii="宋体" w:hAnsi="宋体" w:cs="宋体"/>
          <w:b w:val="0"/>
          <w:bCs w:val="0"/>
          <w:kern w:val="2"/>
          <w:sz w:val="28"/>
          <w:szCs w:val="28"/>
          <w:highlight w:val="none"/>
          <w:lang w:eastAsia="zh-CN" w:bidi="ar-SA"/>
        </w:rPr>
        <w:t>复印件</w:t>
      </w:r>
      <w:r>
        <w:rPr>
          <w:rFonts w:hint="eastAsia" w:ascii="宋体" w:hAnsi="宋体" w:eastAsia="宋体" w:cs="宋体"/>
          <w:b w:val="0"/>
          <w:bCs w:val="0"/>
          <w:kern w:val="2"/>
          <w:sz w:val="28"/>
          <w:szCs w:val="28"/>
          <w:highlight w:val="none"/>
          <w:lang w:val="en-US" w:eastAsia="zh-CN" w:bidi="ar-SA"/>
        </w:rPr>
        <w:t>；若法定代表人参加，仅提供法定代表人身份证明及身份证复印件（格式见附件）。</w:t>
      </w:r>
    </w:p>
    <w:p w14:paraId="2AF7D423">
      <w:pPr>
        <w:pStyle w:val="6"/>
        <w:keepNext w:val="0"/>
        <w:keepLines w:val="0"/>
        <w:pageBreakBefore w:val="0"/>
        <w:widowControl w:val="0"/>
        <w:kinsoku/>
        <w:wordWrap/>
        <w:overflowPunct/>
        <w:topLinePunct w:val="0"/>
        <w:autoSpaceDE/>
        <w:autoSpaceDN/>
        <w:bidi w:val="0"/>
        <w:adjustRightInd/>
        <w:snapToGrid/>
        <w:ind w:left="0" w:leftChars="0" w:firstLine="280" w:firstLineChars="100"/>
        <w:textAlignment w:val="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35E0F01B">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w:t>
      </w:r>
      <w:r>
        <w:rPr>
          <w:rFonts w:hint="eastAsia" w:ascii="宋体" w:hAnsi="宋体" w:cs="宋体"/>
          <w:b w:val="0"/>
          <w:bCs w:val="0"/>
          <w:kern w:val="2"/>
          <w:sz w:val="28"/>
          <w:szCs w:val="28"/>
          <w:highlight w:val="none"/>
          <w:lang w:val="en-US" w:eastAsia="zh-CN" w:bidi="ar-SA"/>
        </w:rPr>
        <w:t>、资质</w:t>
      </w:r>
      <w:r>
        <w:rPr>
          <w:rFonts w:hint="eastAsia" w:ascii="宋体" w:hAnsi="宋体" w:eastAsia="宋体" w:cs="宋体"/>
          <w:b w:val="0"/>
          <w:bCs w:val="0"/>
          <w:kern w:val="2"/>
          <w:sz w:val="28"/>
          <w:szCs w:val="28"/>
          <w:highlight w:val="none"/>
          <w:lang w:val="en-US" w:eastAsia="zh-CN" w:bidi="ar-SA"/>
        </w:rPr>
        <w:t>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56AA255D">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10CE8A7D">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668051FB">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86C12AD">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16C13C3F">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99F7980">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65CC588C">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2D13490A">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0237726D">
      <w:pPr>
        <w:numPr>
          <w:ilvl w:val="0"/>
          <w:numId w:val="4"/>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30322077">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680A91EE">
      <w:pPr>
        <w:tabs>
          <w:tab w:val="left" w:pos="0"/>
          <w:tab w:val="left" w:pos="180"/>
          <w:tab w:val="left" w:pos="360"/>
        </w:tabs>
        <w:spacing w:line="36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706A5E3F">
      <w:pPr>
        <w:pStyle w:val="6"/>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份，在每份响应文件上要注明正本或副本，如果正本与副本不符，则以正本为</w:t>
      </w:r>
      <w:r>
        <w:rPr>
          <w:rFonts w:hint="eastAsia" w:ascii="宋体" w:hAnsi="宋体" w:cs="宋体"/>
          <w:b w:val="0"/>
          <w:bCs/>
          <w:sz w:val="28"/>
          <w:szCs w:val="28"/>
          <w:lang w:val="en-US" w:eastAsia="zh-CN"/>
        </w:rPr>
        <w:t>准。</w:t>
      </w:r>
    </w:p>
    <w:p w14:paraId="0A33CAB9">
      <w:pPr>
        <w:pStyle w:val="6"/>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w:t>
      </w:r>
      <w:r>
        <w:rPr>
          <w:rFonts w:hint="eastAsia" w:ascii="宋体" w:hAnsi="宋体" w:eastAsia="宋体" w:cs="宋体"/>
          <w:b/>
          <w:bCs w:val="0"/>
          <w:sz w:val="28"/>
          <w:szCs w:val="28"/>
          <w:lang w:val="en-US" w:eastAsia="zh-CN"/>
        </w:rPr>
        <w:t>响应文件须包含详细目录，按章节标注页码，并与文件内容一致。</w:t>
      </w:r>
      <w:r>
        <w:rPr>
          <w:rFonts w:hint="eastAsia" w:ascii="宋体" w:hAnsi="宋体" w:eastAsia="宋体" w:cs="宋体"/>
          <w:b w:val="0"/>
          <w:bCs/>
          <w:sz w:val="28"/>
          <w:szCs w:val="28"/>
          <w:lang w:val="en-US" w:eastAsia="zh-CN"/>
        </w:rPr>
        <w:t>未提供目录或目录与内容不符的，可能导致无效响应。</w:t>
      </w:r>
    </w:p>
    <w:p w14:paraId="1247ECFA">
      <w:pPr>
        <w:pStyle w:val="6"/>
        <w:ind w:left="0" w:leftChars="0" w:firstLine="0" w:firstLineChars="0"/>
        <w:rPr>
          <w:rFonts w:hint="default" w:ascii="宋体" w:hAnsi="宋体" w:cs="宋体"/>
          <w:b/>
          <w:bCs/>
          <w:sz w:val="28"/>
          <w:szCs w:val="28"/>
          <w:lang w:val="en-US" w:eastAsia="zh-CN"/>
        </w:rPr>
      </w:pPr>
    </w:p>
    <w:p w14:paraId="0E9C3D4F">
      <w:pPr>
        <w:pStyle w:val="6"/>
        <w:ind w:left="0" w:leftChars="0" w:firstLine="0" w:firstLineChars="0"/>
        <w:rPr>
          <w:rFonts w:hint="eastAsia" w:ascii="宋体" w:hAnsi="宋体" w:cs="宋体"/>
          <w:b/>
          <w:bCs/>
          <w:sz w:val="28"/>
          <w:szCs w:val="28"/>
          <w:lang w:val="en-US" w:eastAsia="zh-CN"/>
        </w:rPr>
      </w:pPr>
    </w:p>
    <w:p w14:paraId="5CFBABDF">
      <w:pPr>
        <w:rPr>
          <w:rFonts w:hint="eastAsia" w:ascii="宋体" w:hAnsi="宋体" w:cs="宋体"/>
          <w:b/>
          <w:bCs/>
          <w:sz w:val="28"/>
          <w:szCs w:val="28"/>
          <w:lang w:val="en-US" w:eastAsia="zh-CN"/>
        </w:rPr>
      </w:pPr>
    </w:p>
    <w:p w14:paraId="39DB9FD6">
      <w:pPr>
        <w:pStyle w:val="6"/>
        <w:rPr>
          <w:rFonts w:hint="eastAsia" w:ascii="宋体" w:hAnsi="宋体" w:cs="宋体"/>
          <w:b/>
          <w:bCs/>
          <w:sz w:val="28"/>
          <w:szCs w:val="28"/>
          <w:lang w:val="en-US" w:eastAsia="zh-CN"/>
        </w:rPr>
      </w:pPr>
    </w:p>
    <w:p w14:paraId="3825F797">
      <w:pPr>
        <w:pStyle w:val="6"/>
        <w:ind w:left="0" w:leftChars="0" w:firstLine="0" w:firstLineChars="0"/>
        <w:rPr>
          <w:rFonts w:hint="eastAsia"/>
          <w:lang w:val="en-US" w:eastAsia="zh-CN"/>
        </w:rPr>
      </w:pPr>
    </w:p>
    <w:p w14:paraId="1D52886F">
      <w:pPr>
        <w:pStyle w:val="6"/>
        <w:ind w:left="0" w:leftChars="0" w:firstLine="0" w:firstLineChars="0"/>
        <w:rPr>
          <w:rFonts w:hint="eastAsia" w:ascii="宋体" w:hAnsi="宋体" w:cs="宋体"/>
          <w:b/>
          <w:bCs/>
          <w:sz w:val="28"/>
          <w:szCs w:val="28"/>
          <w:lang w:val="en-US" w:eastAsia="zh-CN"/>
        </w:rPr>
      </w:pPr>
    </w:p>
    <w:p w14:paraId="08D237FE">
      <w:pPr>
        <w:pStyle w:val="6"/>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683DA0D1">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42B761CF">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2B2FB53A">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4225E766">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1C54D89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CFD8F1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38E00B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37B773BB">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39987B26">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29D7886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7D29B82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404F7E8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44A25F9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6164592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429A7C15">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380B4F8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74F6013">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5F760950">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002B416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187D2B6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33BA4E3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7B86E3F4">
      <w:pPr>
        <w:pStyle w:val="2"/>
        <w:spacing w:line="420" w:lineRule="exact"/>
        <w:rPr>
          <w:rFonts w:hint="eastAsia" w:ascii="宋体" w:hAnsi="宋体" w:eastAsia="宋体" w:cs="宋体"/>
          <w:szCs w:val="24"/>
        </w:rPr>
      </w:pPr>
    </w:p>
    <w:p w14:paraId="61224B4D">
      <w:pPr>
        <w:pStyle w:val="2"/>
        <w:spacing w:line="420" w:lineRule="exact"/>
        <w:rPr>
          <w:rFonts w:hint="eastAsia" w:ascii="宋体" w:hAnsi="宋体" w:eastAsia="宋体" w:cs="宋体"/>
          <w:szCs w:val="24"/>
        </w:rPr>
      </w:pPr>
    </w:p>
    <w:p w14:paraId="5B012FC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1C4E7A87">
      <w:pPr>
        <w:spacing w:line="420" w:lineRule="exact"/>
        <w:rPr>
          <w:rFonts w:hint="eastAsia" w:ascii="宋体" w:hAnsi="宋体" w:cs="宋体"/>
          <w:sz w:val="24"/>
          <w:szCs w:val="24"/>
        </w:rPr>
      </w:pPr>
    </w:p>
    <w:p w14:paraId="0CE9E34A">
      <w:pPr>
        <w:widowControl/>
        <w:spacing w:after="100" w:line="420" w:lineRule="exact"/>
        <w:ind w:firstLine="4089" w:firstLineChars="1704"/>
        <w:jc w:val="left"/>
        <w:rPr>
          <w:rFonts w:hint="eastAsia" w:ascii="宋体" w:hAnsi="宋体" w:cs="宋体"/>
          <w:sz w:val="24"/>
          <w:szCs w:val="24"/>
        </w:rPr>
      </w:pPr>
    </w:p>
    <w:p w14:paraId="576F223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A2E4BEF">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3D372486">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1591EAFD">
      <w:pPr>
        <w:rPr>
          <w:rFonts w:hint="eastAsia"/>
          <w:lang w:val="en-US" w:eastAsia="zh-CN"/>
        </w:rPr>
      </w:pPr>
    </w:p>
    <w:p w14:paraId="0C2E1D00">
      <w:pPr>
        <w:rPr>
          <w:rFonts w:hint="eastAsia"/>
          <w:lang w:val="en-US" w:eastAsia="zh-CN"/>
        </w:rPr>
      </w:pPr>
    </w:p>
    <w:p w14:paraId="561F2DAD">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1DA8D1D0">
      <w:pPr>
        <w:pStyle w:val="6"/>
        <w:rPr>
          <w:rFonts w:hint="eastAsia" w:ascii="黑体" w:hAnsi="黑体" w:eastAsia="黑体" w:cs="黑体"/>
          <w:b/>
          <w:bCs/>
          <w:sz w:val="21"/>
          <w:szCs w:val="21"/>
          <w:lang w:val="en-US" w:eastAsia="zh-CN"/>
        </w:rPr>
      </w:pPr>
    </w:p>
    <w:p w14:paraId="7241A128">
      <w:pPr>
        <w:pStyle w:val="5"/>
        <w:rPr>
          <w:rFonts w:hint="eastAsia" w:ascii="黑体" w:hAnsi="黑体" w:eastAsia="黑体" w:cs="黑体"/>
          <w:b/>
          <w:bCs/>
          <w:sz w:val="21"/>
          <w:szCs w:val="21"/>
          <w:lang w:val="en-US" w:eastAsia="zh-CN"/>
        </w:rPr>
      </w:pPr>
    </w:p>
    <w:p w14:paraId="6016E572">
      <w:pPr>
        <w:pStyle w:val="5"/>
        <w:rPr>
          <w:rFonts w:hint="eastAsia" w:ascii="黑体" w:hAnsi="黑体" w:eastAsia="黑体" w:cs="黑体"/>
          <w:b/>
          <w:bCs/>
          <w:sz w:val="21"/>
          <w:szCs w:val="21"/>
          <w:lang w:val="en-US" w:eastAsia="zh-CN"/>
        </w:rPr>
      </w:pPr>
    </w:p>
    <w:p w14:paraId="0BF81F3B">
      <w:pPr>
        <w:pStyle w:val="5"/>
        <w:rPr>
          <w:rFonts w:hint="eastAsia" w:ascii="黑体" w:hAnsi="黑体" w:eastAsia="黑体" w:cs="黑体"/>
          <w:b/>
          <w:bCs/>
          <w:sz w:val="21"/>
          <w:szCs w:val="21"/>
          <w:lang w:val="en-US" w:eastAsia="zh-CN"/>
        </w:rPr>
      </w:pPr>
    </w:p>
    <w:p w14:paraId="77D8B75B">
      <w:pPr>
        <w:rPr>
          <w:rFonts w:hint="eastAsia" w:ascii="宋体" w:hAnsi="宋体" w:cs="宋体"/>
          <w:b/>
          <w:bCs/>
          <w:sz w:val="36"/>
          <w:szCs w:val="36"/>
        </w:rPr>
      </w:pPr>
      <w:r>
        <w:rPr>
          <w:rFonts w:hint="eastAsia"/>
          <w:b/>
          <w:sz w:val="28"/>
          <w:szCs w:val="28"/>
        </w:rPr>
        <w:t>附件：</w:t>
      </w:r>
    </w:p>
    <w:p w14:paraId="38436081">
      <w:pPr>
        <w:spacing w:line="360" w:lineRule="auto"/>
        <w:jc w:val="center"/>
        <w:rPr>
          <w:rFonts w:ascii="宋体" w:cs="宋体"/>
          <w:b/>
          <w:bCs/>
          <w:sz w:val="36"/>
          <w:szCs w:val="36"/>
        </w:rPr>
      </w:pPr>
      <w:r>
        <w:rPr>
          <w:rFonts w:hint="eastAsia" w:ascii="宋体" w:hAnsi="宋体" w:cs="宋体"/>
          <w:b/>
          <w:bCs/>
          <w:sz w:val="36"/>
          <w:szCs w:val="36"/>
        </w:rPr>
        <w:t>投标人责任声明</w:t>
      </w:r>
    </w:p>
    <w:p w14:paraId="28C936B4">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0A1F192">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4A938946">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5641DEC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2CEF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FA29892">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6EAEECA7">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79B8F6D">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338025D2">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114BD85">
      <w:pPr>
        <w:spacing w:line="360" w:lineRule="auto"/>
        <w:rPr>
          <w:rFonts w:hint="eastAsia"/>
          <w:b/>
          <w:sz w:val="28"/>
          <w:szCs w:val="28"/>
        </w:rPr>
      </w:pPr>
      <w:r>
        <w:rPr>
          <w:rFonts w:hint="eastAsia" w:ascii="宋体" w:hAnsi="宋体" w:cs="宋体"/>
          <w:sz w:val="24"/>
          <w:szCs w:val="24"/>
        </w:rPr>
        <w:t>日 期：</w:t>
      </w:r>
    </w:p>
    <w:p w14:paraId="43D7A4FF">
      <w:pPr>
        <w:pStyle w:val="6"/>
        <w:rPr>
          <w:rFonts w:hint="eastAsia"/>
          <w:lang w:val="en-US" w:eastAsia="zh-CN"/>
        </w:rPr>
      </w:pPr>
    </w:p>
    <w:p w14:paraId="7826616D">
      <w:pPr>
        <w:rPr>
          <w:rFonts w:hint="eastAsia"/>
          <w:lang w:val="en-US" w:eastAsia="zh-CN"/>
        </w:rPr>
      </w:pPr>
    </w:p>
    <w:p w14:paraId="6A541FB1">
      <w:pPr>
        <w:pStyle w:val="6"/>
        <w:rPr>
          <w:rFonts w:hint="eastAsia"/>
          <w:lang w:val="en-US" w:eastAsia="zh-CN"/>
        </w:rPr>
      </w:pPr>
    </w:p>
    <w:p w14:paraId="423AF881">
      <w:pPr>
        <w:rPr>
          <w:rFonts w:hint="eastAsia"/>
          <w:b/>
          <w:sz w:val="28"/>
          <w:szCs w:val="28"/>
        </w:rPr>
      </w:pPr>
      <w:r>
        <w:rPr>
          <w:rFonts w:hint="eastAsia"/>
          <w:b/>
          <w:sz w:val="28"/>
          <w:szCs w:val="28"/>
        </w:rPr>
        <w:t>附件：</w:t>
      </w:r>
    </w:p>
    <w:p w14:paraId="335BA9BF">
      <w:pPr>
        <w:pStyle w:val="4"/>
        <w:spacing w:line="400" w:lineRule="exact"/>
        <w:jc w:val="center"/>
        <w:rPr>
          <w:rFonts w:ascii="Times New Roman" w:hAnsi="Times New Roman"/>
          <w:b/>
          <w:sz w:val="28"/>
          <w:szCs w:val="28"/>
        </w:rPr>
      </w:pPr>
      <w:r>
        <w:rPr>
          <w:rFonts w:ascii="Times New Roman" w:hAnsi="宋体"/>
          <w:b/>
          <w:sz w:val="28"/>
          <w:szCs w:val="28"/>
        </w:rPr>
        <w:t>法定代表人身份证明</w:t>
      </w:r>
    </w:p>
    <w:p w14:paraId="59DB54C4">
      <w:pPr>
        <w:pStyle w:val="4"/>
        <w:spacing w:line="440" w:lineRule="exact"/>
        <w:rPr>
          <w:rFonts w:ascii="Times New Roman" w:hAnsi="Times New Roman"/>
        </w:rPr>
      </w:pPr>
      <w:bookmarkStart w:id="1" w:name="_Toc278275153"/>
    </w:p>
    <w:p w14:paraId="72E0383B">
      <w:pPr>
        <w:pStyle w:val="4"/>
        <w:spacing w:line="440" w:lineRule="exact"/>
        <w:rPr>
          <w:rFonts w:ascii="Times New Roman" w:hAnsi="Times New Roman"/>
          <w:sz w:val="24"/>
          <w:szCs w:val="24"/>
        </w:rPr>
      </w:pPr>
      <w:r>
        <w:rPr>
          <w:rFonts w:ascii="Times New Roman" w:hAnsi="宋体"/>
          <w:sz w:val="24"/>
          <w:szCs w:val="24"/>
        </w:rPr>
        <w:t>供应商名称：</w:t>
      </w:r>
      <w:bookmarkEnd w:id="1"/>
      <w:r>
        <w:rPr>
          <w:rFonts w:ascii="Times New Roman" w:hAnsi="Times New Roman"/>
          <w:sz w:val="24"/>
          <w:szCs w:val="24"/>
          <w:u w:val="single"/>
        </w:rPr>
        <w:t xml:space="preserve">                      </w:t>
      </w:r>
    </w:p>
    <w:p w14:paraId="50C7F99C">
      <w:pPr>
        <w:pStyle w:val="4"/>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74D3BE3F">
      <w:pPr>
        <w:pStyle w:val="4"/>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695BD3BC">
      <w:pPr>
        <w:pStyle w:val="4"/>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53DEE7A0">
      <w:pPr>
        <w:pStyle w:val="4"/>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3B741965">
      <w:pPr>
        <w:pStyle w:val="4"/>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5D1C55EC">
      <w:pPr>
        <w:pStyle w:val="4"/>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7330B0D">
      <w:pPr>
        <w:pStyle w:val="4"/>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46C685EA">
      <w:pPr>
        <w:pStyle w:val="4"/>
        <w:jc w:val="center"/>
        <w:rPr>
          <w:rFonts w:hint="eastAsia" w:hAnsi="宋体"/>
          <w:b/>
          <w:sz w:val="24"/>
        </w:rPr>
      </w:pPr>
    </w:p>
    <w:p w14:paraId="4D9A58D1">
      <w:pPr>
        <w:pStyle w:val="4"/>
        <w:jc w:val="center"/>
        <w:rPr>
          <w:rFonts w:hint="eastAsia" w:hAnsi="宋体"/>
          <w:b/>
          <w:sz w:val="24"/>
        </w:rPr>
      </w:pPr>
    </w:p>
    <w:p w14:paraId="39694732">
      <w:pPr>
        <w:pStyle w:val="4"/>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B4E9901">
      <w:pPr>
        <w:pStyle w:val="4"/>
        <w:rPr>
          <w:rFonts w:ascii="Times New Roman" w:hAnsi="Times New Roman"/>
          <w:sz w:val="24"/>
          <w:szCs w:val="24"/>
        </w:rPr>
      </w:pPr>
    </w:p>
    <w:p w14:paraId="1C084CE7">
      <w:pPr>
        <w:pStyle w:val="4"/>
        <w:rPr>
          <w:rFonts w:ascii="Times New Roman" w:hAnsi="Times New Roman"/>
          <w:sz w:val="24"/>
          <w:szCs w:val="24"/>
        </w:rPr>
      </w:pPr>
    </w:p>
    <w:p w14:paraId="2ACA5099">
      <w:pPr>
        <w:pStyle w:val="4"/>
        <w:rPr>
          <w:rFonts w:ascii="Times New Roman" w:hAnsi="Times New Roman"/>
          <w:sz w:val="24"/>
          <w:szCs w:val="24"/>
        </w:rPr>
      </w:pPr>
    </w:p>
    <w:p w14:paraId="1AF949D1">
      <w:pPr>
        <w:pStyle w:val="4"/>
        <w:rPr>
          <w:rFonts w:ascii="Times New Roman" w:hAnsi="Times New Roman"/>
          <w:sz w:val="24"/>
          <w:szCs w:val="24"/>
        </w:rPr>
      </w:pPr>
    </w:p>
    <w:p w14:paraId="6F094EFD">
      <w:pPr>
        <w:pStyle w:val="4"/>
        <w:rPr>
          <w:rFonts w:ascii="Times New Roman" w:hAnsi="Times New Roman"/>
          <w:sz w:val="24"/>
          <w:szCs w:val="24"/>
        </w:rPr>
      </w:pPr>
    </w:p>
    <w:p w14:paraId="753AEF44">
      <w:pPr>
        <w:pStyle w:val="4"/>
        <w:rPr>
          <w:rFonts w:ascii="Times New Roman" w:hAnsi="Times New Roman"/>
          <w:sz w:val="24"/>
          <w:szCs w:val="24"/>
        </w:rPr>
      </w:pPr>
    </w:p>
    <w:p w14:paraId="5B9F63E7">
      <w:pPr>
        <w:pStyle w:val="4"/>
        <w:rPr>
          <w:rFonts w:ascii="Times New Roman" w:hAnsi="Times New Roman"/>
          <w:sz w:val="24"/>
          <w:szCs w:val="24"/>
        </w:rPr>
      </w:pPr>
    </w:p>
    <w:p w14:paraId="6854109E">
      <w:pPr>
        <w:pStyle w:val="4"/>
        <w:rPr>
          <w:rFonts w:ascii="Times New Roman" w:hAnsi="Times New Roman"/>
          <w:sz w:val="24"/>
          <w:szCs w:val="24"/>
        </w:rPr>
      </w:pPr>
    </w:p>
    <w:p w14:paraId="3777FDB2">
      <w:pPr>
        <w:pStyle w:val="4"/>
        <w:rPr>
          <w:rFonts w:ascii="Times New Roman" w:hAnsi="Times New Roman"/>
          <w:sz w:val="24"/>
          <w:szCs w:val="24"/>
        </w:rPr>
      </w:pPr>
    </w:p>
    <w:p w14:paraId="65BF41F7">
      <w:pPr>
        <w:pStyle w:val="4"/>
        <w:rPr>
          <w:rFonts w:ascii="Times New Roman" w:hAnsi="Times New Roman"/>
          <w:sz w:val="24"/>
          <w:szCs w:val="24"/>
        </w:rPr>
      </w:pPr>
    </w:p>
    <w:p w14:paraId="7C43800B">
      <w:pPr>
        <w:pStyle w:val="4"/>
        <w:rPr>
          <w:rFonts w:ascii="Times New Roman" w:hAnsi="Times New Roman"/>
          <w:sz w:val="24"/>
          <w:szCs w:val="24"/>
        </w:rPr>
      </w:pPr>
    </w:p>
    <w:p w14:paraId="2CC2555D">
      <w:pPr>
        <w:pStyle w:val="4"/>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56E7C85">
      <w:pPr>
        <w:pStyle w:val="4"/>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1875C544">
      <w:pPr>
        <w:pStyle w:val="4"/>
        <w:rPr>
          <w:rFonts w:hint="eastAsia" w:ascii="Times New Roman" w:hAnsi="Times New Roman"/>
        </w:rPr>
      </w:pPr>
      <w:r>
        <w:rPr>
          <w:rFonts w:ascii="Times New Roman" w:hAnsi="Times New Roman"/>
        </w:rPr>
        <w:cr/>
      </w:r>
    </w:p>
    <w:p w14:paraId="7C520785">
      <w:pPr>
        <w:pStyle w:val="4"/>
        <w:rPr>
          <w:rFonts w:hint="eastAsia" w:ascii="Times New Roman" w:hAnsi="Times New Roman"/>
        </w:rPr>
      </w:pPr>
    </w:p>
    <w:p w14:paraId="31228E58">
      <w:pPr>
        <w:pStyle w:val="4"/>
        <w:rPr>
          <w:rFonts w:hint="eastAsia" w:ascii="Times New Roman" w:hAnsi="Times New Roman"/>
        </w:rPr>
      </w:pPr>
    </w:p>
    <w:p w14:paraId="08C3D408">
      <w:pPr>
        <w:pStyle w:val="4"/>
        <w:rPr>
          <w:rFonts w:hint="eastAsia" w:ascii="Times New Roman" w:hAnsi="Times New Roman"/>
        </w:rPr>
      </w:pPr>
    </w:p>
    <w:p w14:paraId="27ECB0A5">
      <w:pPr>
        <w:pStyle w:val="4"/>
        <w:rPr>
          <w:rFonts w:hint="eastAsia" w:ascii="Times New Roman" w:hAnsi="Times New Roman"/>
        </w:rPr>
      </w:pPr>
    </w:p>
    <w:p w14:paraId="628F05FD">
      <w:pPr>
        <w:tabs>
          <w:tab w:val="left" w:pos="0"/>
          <w:tab w:val="left" w:pos="180"/>
          <w:tab w:val="left" w:pos="360"/>
        </w:tabs>
        <w:rPr>
          <w:b/>
          <w:sz w:val="24"/>
        </w:rPr>
      </w:pPr>
      <w:r>
        <w:rPr>
          <w:b/>
          <w:sz w:val="24"/>
        </w:rPr>
        <w:t>附件：</w:t>
      </w:r>
    </w:p>
    <w:p w14:paraId="7444757A">
      <w:pPr>
        <w:tabs>
          <w:tab w:val="left" w:pos="0"/>
          <w:tab w:val="left" w:pos="180"/>
          <w:tab w:val="left" w:pos="360"/>
        </w:tabs>
        <w:spacing w:line="600" w:lineRule="exact"/>
        <w:jc w:val="center"/>
        <w:rPr>
          <w:b/>
          <w:sz w:val="32"/>
          <w:szCs w:val="32"/>
        </w:rPr>
      </w:pPr>
      <w:r>
        <w:rPr>
          <w:b/>
          <w:sz w:val="32"/>
          <w:szCs w:val="32"/>
        </w:rPr>
        <w:t>法定代表人授权委托书</w:t>
      </w:r>
    </w:p>
    <w:p w14:paraId="4FC9EAB4">
      <w:pPr>
        <w:tabs>
          <w:tab w:val="left" w:pos="0"/>
          <w:tab w:val="left" w:pos="180"/>
          <w:tab w:val="left" w:pos="360"/>
        </w:tabs>
        <w:spacing w:line="600" w:lineRule="exact"/>
        <w:rPr>
          <w:sz w:val="24"/>
        </w:rPr>
      </w:pPr>
      <w:r>
        <w:rPr>
          <w:sz w:val="24"/>
        </w:rPr>
        <w:t xml:space="preserve">                            </w:t>
      </w:r>
    </w:p>
    <w:p w14:paraId="7628CDEE">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03DB06B6">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1F5FDE15">
      <w:pPr>
        <w:tabs>
          <w:tab w:val="left" w:pos="0"/>
          <w:tab w:val="left" w:pos="180"/>
          <w:tab w:val="left" w:pos="360"/>
        </w:tabs>
        <w:spacing w:line="360" w:lineRule="auto"/>
        <w:ind w:firstLine="4560" w:firstLineChars="1900"/>
        <w:textAlignment w:val="baseline"/>
        <w:rPr>
          <w:rFonts w:ascii="宋体" w:hAnsi="宋体"/>
          <w:sz w:val="24"/>
          <w:szCs w:val="24"/>
        </w:rPr>
      </w:pPr>
    </w:p>
    <w:p w14:paraId="00C9A578">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244278DB">
      <w:pPr>
        <w:pStyle w:val="6"/>
      </w:pPr>
    </w:p>
    <w:p w14:paraId="0702D49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1A92C232">
      <w:pPr>
        <w:pStyle w:val="6"/>
      </w:pPr>
    </w:p>
    <w:p w14:paraId="18EBBD7D">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57A67C11">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7C083DB7">
      <w:pPr>
        <w:tabs>
          <w:tab w:val="left" w:pos="0"/>
          <w:tab w:val="left" w:pos="180"/>
          <w:tab w:val="left" w:pos="360"/>
        </w:tabs>
        <w:adjustRightInd w:val="0"/>
        <w:snapToGrid w:val="0"/>
        <w:rPr>
          <w:rFonts w:hint="eastAsia"/>
          <w:b/>
          <w:sz w:val="32"/>
          <w:szCs w:val="32"/>
          <w:shd w:val="pct10" w:color="auto" w:fill="FFFFFF"/>
        </w:rPr>
      </w:pPr>
    </w:p>
    <w:p w14:paraId="6503DE4F">
      <w:pPr>
        <w:tabs>
          <w:tab w:val="left" w:pos="0"/>
          <w:tab w:val="left" w:pos="180"/>
          <w:tab w:val="left" w:pos="360"/>
        </w:tabs>
        <w:adjustRightInd w:val="0"/>
        <w:snapToGrid w:val="0"/>
        <w:rPr>
          <w:rFonts w:hint="eastAsia"/>
          <w:b/>
          <w:sz w:val="32"/>
          <w:szCs w:val="32"/>
          <w:shd w:val="pct10" w:color="auto" w:fill="FFFFFF"/>
        </w:rPr>
      </w:pPr>
    </w:p>
    <w:p w14:paraId="5A19DA85">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271D9FE1">
      <w:pPr>
        <w:tabs>
          <w:tab w:val="left" w:pos="0"/>
          <w:tab w:val="left" w:pos="180"/>
          <w:tab w:val="left" w:pos="360"/>
        </w:tabs>
        <w:adjustRightInd w:val="0"/>
        <w:snapToGrid w:val="0"/>
        <w:jc w:val="center"/>
        <w:rPr>
          <w:rFonts w:hint="eastAsia" w:eastAsia="黑体"/>
          <w:b/>
          <w:sz w:val="28"/>
          <w:szCs w:val="28"/>
        </w:rPr>
      </w:pPr>
    </w:p>
    <w:p w14:paraId="2567F832">
      <w:pPr>
        <w:tabs>
          <w:tab w:val="left" w:pos="0"/>
          <w:tab w:val="left" w:pos="180"/>
          <w:tab w:val="left" w:pos="360"/>
        </w:tabs>
        <w:adjustRightInd w:val="0"/>
        <w:snapToGrid w:val="0"/>
        <w:jc w:val="both"/>
        <w:rPr>
          <w:rFonts w:hint="eastAsia" w:eastAsia="黑体"/>
          <w:b/>
          <w:sz w:val="28"/>
          <w:szCs w:val="28"/>
        </w:rPr>
      </w:pPr>
    </w:p>
    <w:p w14:paraId="41BA0A2B">
      <w:pPr>
        <w:pStyle w:val="6"/>
        <w:rPr>
          <w:rFonts w:hint="eastAsia"/>
        </w:rPr>
      </w:pPr>
    </w:p>
    <w:p w14:paraId="1D201A72">
      <w:pPr>
        <w:tabs>
          <w:tab w:val="left" w:pos="0"/>
          <w:tab w:val="left" w:pos="180"/>
          <w:tab w:val="left" w:pos="360"/>
        </w:tabs>
        <w:adjustRightInd w:val="0"/>
        <w:snapToGrid w:val="0"/>
        <w:jc w:val="center"/>
        <w:rPr>
          <w:rFonts w:hint="eastAsia" w:eastAsia="黑体"/>
          <w:b/>
          <w:sz w:val="28"/>
          <w:szCs w:val="28"/>
        </w:rPr>
      </w:pPr>
    </w:p>
    <w:p w14:paraId="7792E896">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81F99B">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4B6A8C31">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295"/>
        <w:gridCol w:w="5566"/>
      </w:tblGrid>
      <w:tr w14:paraId="1A81D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9FC9A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C0DF9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7A6D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BBFB63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6A48E65">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55BC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0" w:type="pct"/>
            <w:tcBorders>
              <w:left w:val="single" w:color="auto" w:sz="4" w:space="0"/>
              <w:right w:val="single" w:color="auto" w:sz="4" w:space="0"/>
            </w:tcBorders>
            <w:noWrap w:val="0"/>
            <w:vAlign w:val="center"/>
          </w:tcPr>
          <w:p w14:paraId="1960BE8F">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1708DCE2">
            <w:pPr>
              <w:tabs>
                <w:tab w:val="left" w:pos="0"/>
                <w:tab w:val="left" w:pos="180"/>
                <w:tab w:val="left" w:pos="360"/>
              </w:tabs>
              <w:spacing w:line="480" w:lineRule="exact"/>
              <w:ind w:left="-27" w:leftChars="-13" w:firstLine="120" w:firstLineChars="50"/>
              <w:jc w:val="left"/>
              <w:rPr>
                <w:rFonts w:hint="eastAsia" w:ascii="宋体" w:hAnsi="宋体" w:cs="宋体"/>
                <w:bCs/>
                <w:sz w:val="24"/>
                <w:szCs w:val="24"/>
              </w:rPr>
            </w:pPr>
            <w:r>
              <w:rPr>
                <w:rFonts w:hint="eastAsia" w:ascii="Calibri" w:hAnsi="宋体"/>
                <w:sz w:val="24"/>
                <w:szCs w:val="24"/>
              </w:rPr>
              <w:t>投标报价</w:t>
            </w:r>
          </w:p>
        </w:tc>
        <w:tc>
          <w:tcPr>
            <w:tcW w:w="3213" w:type="pct"/>
            <w:tcBorders>
              <w:top w:val="single" w:color="auto" w:sz="4" w:space="0"/>
              <w:left w:val="single" w:color="auto" w:sz="4" w:space="0"/>
              <w:bottom w:val="single" w:color="auto" w:sz="4" w:space="0"/>
              <w:right w:val="single" w:color="auto" w:sz="4" w:space="0"/>
            </w:tcBorders>
            <w:noWrap w:val="0"/>
            <w:vAlign w:val="bottom"/>
          </w:tcPr>
          <w:p w14:paraId="61F18C33">
            <w:pPr>
              <w:rPr>
                <w:rFonts w:hint="eastAsia" w:ascii="宋体" w:hAnsi="宋体"/>
                <w:b/>
                <w:sz w:val="24"/>
                <w:szCs w:val="24"/>
                <w:u w:val="single"/>
              </w:rPr>
            </w:pPr>
          </w:p>
          <w:p w14:paraId="6563A337">
            <w:pPr>
              <w:tabs>
                <w:tab w:val="left" w:pos="1337"/>
              </w:tabs>
              <w:spacing w:line="276" w:lineRule="auto"/>
              <w:rPr>
                <w:rFonts w:hint="eastAsia" w:ascii="宋体" w:hAnsi="宋体" w:eastAsia="宋体"/>
                <w:bCs/>
                <w:sz w:val="24"/>
                <w:szCs w:val="24"/>
                <w:lang w:val="en-US" w:eastAsia="zh-CN"/>
              </w:rPr>
            </w:pPr>
            <w:r>
              <w:rPr>
                <w:rFonts w:hint="eastAsia" w:hAnsi="宋体"/>
                <w:sz w:val="24"/>
                <w:szCs w:val="24"/>
              </w:rPr>
              <w:t>注：投标报价填写</w:t>
            </w:r>
            <w:r>
              <w:rPr>
                <w:rFonts w:hint="eastAsia" w:ascii="宋体" w:hAnsi="宋体" w:cs="宋体"/>
                <w:sz w:val="24"/>
              </w:rPr>
              <w:t>单价</w:t>
            </w:r>
          </w:p>
        </w:tc>
      </w:tr>
      <w:tr w14:paraId="7A2A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24F3ACCC">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3DE51213">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2C77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1C11E574">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22123FB6">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lang w:val="en-US" w:eastAsia="zh-CN"/>
              </w:rPr>
              <w:t>服务</w:t>
            </w:r>
            <w:r>
              <w:rPr>
                <w:rFonts w:hint="eastAsia" w:ascii="宋体" w:hAnsi="宋体"/>
                <w:sz w:val="24"/>
                <w:szCs w:val="24"/>
              </w:rPr>
              <w:t>期：</w:t>
            </w:r>
            <w:r>
              <w:rPr>
                <w:rFonts w:ascii="宋体" w:hAnsi="宋体"/>
                <w:b/>
                <w:sz w:val="24"/>
                <w:szCs w:val="24"/>
              </w:rPr>
              <w:t xml:space="preserve"> </w:t>
            </w:r>
          </w:p>
        </w:tc>
      </w:tr>
      <w:tr w14:paraId="7965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11B5DA6">
            <w:pPr>
              <w:keepNext w:val="0"/>
              <w:keepLines w:val="0"/>
              <w:pageBreakBefore w:val="0"/>
              <w:kinsoku/>
              <w:wordWrap/>
              <w:overflowPunct/>
              <w:topLinePunct w:val="0"/>
              <w:autoSpaceDE/>
              <w:autoSpaceDN/>
              <w:bidi w:val="0"/>
              <w:spacing w:line="240" w:lineRule="auto"/>
              <w:jc w:val="center"/>
              <w:rPr>
                <w:rFonts w:hint="eastAsia" w:ascii="宋体" w:hAnsi="宋体"/>
                <w:b/>
                <w:sz w:val="24"/>
                <w:szCs w:val="24"/>
              </w:rPr>
            </w:pPr>
            <w:r>
              <w:rPr>
                <w:rFonts w:hint="eastAsia" w:ascii="宋体" w:hAnsi="宋体"/>
                <w:b/>
                <w:sz w:val="24"/>
                <w:szCs w:val="24"/>
              </w:rPr>
              <w:t>5</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5995FA0A">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lang w:val="en-US" w:eastAsia="zh-CN"/>
              </w:rPr>
              <w:t>其他优惠条件</w:t>
            </w:r>
            <w:r>
              <w:rPr>
                <w:rFonts w:hint="eastAsia" w:ascii="宋体" w:hAnsi="宋体"/>
                <w:sz w:val="24"/>
                <w:szCs w:val="24"/>
              </w:rPr>
              <w:t>：</w:t>
            </w:r>
            <w:r>
              <w:rPr>
                <w:rFonts w:hint="eastAsia" w:ascii="宋体" w:hAnsi="宋体"/>
                <w:sz w:val="24"/>
                <w:szCs w:val="24"/>
                <w:u w:val="single"/>
              </w:rPr>
              <w:t xml:space="preserve">            </w:t>
            </w:r>
          </w:p>
        </w:tc>
      </w:tr>
    </w:tbl>
    <w:p w14:paraId="422BC23E">
      <w:pPr>
        <w:spacing w:line="360" w:lineRule="auto"/>
        <w:rPr>
          <w:rFonts w:hint="eastAsia"/>
          <w:b/>
          <w:sz w:val="24"/>
          <w:szCs w:val="24"/>
        </w:rPr>
      </w:pPr>
    </w:p>
    <w:p w14:paraId="3467B3EF">
      <w:pPr>
        <w:pStyle w:val="6"/>
        <w:rPr>
          <w:rFonts w:hint="eastAsia"/>
        </w:rPr>
      </w:pPr>
    </w:p>
    <w:p w14:paraId="6FFE57DB">
      <w:pPr>
        <w:spacing w:line="360" w:lineRule="auto"/>
        <w:rPr>
          <w:b/>
          <w:sz w:val="24"/>
          <w:szCs w:val="24"/>
          <w:u w:val="single"/>
        </w:rPr>
      </w:pPr>
      <w:r>
        <w:rPr>
          <w:b/>
          <w:sz w:val="24"/>
          <w:szCs w:val="24"/>
        </w:rPr>
        <w:t>供应商名称（公章）：</w:t>
      </w:r>
      <w:r>
        <w:rPr>
          <w:b/>
          <w:sz w:val="24"/>
          <w:szCs w:val="24"/>
          <w:u w:val="single"/>
        </w:rPr>
        <w:t xml:space="preserve">                               </w:t>
      </w:r>
    </w:p>
    <w:p w14:paraId="51E87FF8">
      <w:pPr>
        <w:pStyle w:val="6"/>
        <w:rPr>
          <w:rFonts w:hint="eastAsia"/>
        </w:rPr>
      </w:pPr>
    </w:p>
    <w:p w14:paraId="2165A897">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6DF63187">
      <w:pPr>
        <w:pStyle w:val="6"/>
        <w:ind w:left="0" w:leftChars="0" w:firstLine="0" w:firstLineChars="0"/>
        <w:rPr>
          <w:rFonts w:hint="eastAsia" w:ascii="宋体" w:hAnsi="宋体" w:cs="宋体"/>
          <w:sz w:val="28"/>
          <w:szCs w:val="28"/>
          <w:lang w:val="en-US" w:eastAsia="zh-CN"/>
        </w:rPr>
      </w:pPr>
    </w:p>
    <w:p w14:paraId="30097977">
      <w:pPr>
        <w:keepNext w:val="0"/>
        <w:keepLines w:val="0"/>
        <w:pageBreakBefore w:val="0"/>
        <w:widowControl w:val="0"/>
        <w:kinsoku/>
        <w:wordWrap/>
        <w:overflowPunct/>
        <w:topLinePunct w:val="0"/>
        <w:autoSpaceDN/>
        <w:bidi w:val="0"/>
        <w:spacing w:line="460" w:lineRule="exact"/>
        <w:textAlignment w:val="auto"/>
        <w:rPr>
          <w:rFonts w:hint="eastAsia" w:ascii="仿宋_GB2312" w:hAnsi="仿宋_GB2312" w:eastAsia="仿宋_GB2312" w:cs="仿宋_GB2312"/>
          <w:color w:val="auto"/>
          <w:sz w:val="32"/>
          <w:szCs w:val="32"/>
          <w:highlight w:val="none"/>
          <w:lang w:val="en-US" w:eastAsia="zh-CN"/>
        </w:rPr>
      </w:pPr>
    </w:p>
    <w:p w14:paraId="76C493C0">
      <w:pPr>
        <w:pStyle w:val="6"/>
        <w:rPr>
          <w:rFonts w:hint="eastAsia" w:ascii="仿宋_GB2312" w:hAnsi="仿宋_GB2312" w:eastAsia="仿宋_GB2312" w:cs="仿宋_GB2312"/>
          <w:color w:val="auto"/>
          <w:sz w:val="32"/>
          <w:szCs w:val="32"/>
          <w:highlight w:val="none"/>
          <w:lang w:val="en-US" w:eastAsia="zh-CN"/>
        </w:rPr>
      </w:pPr>
    </w:p>
    <w:p w14:paraId="4096DEA3">
      <w:pPr>
        <w:tabs>
          <w:tab w:val="left" w:pos="0"/>
          <w:tab w:val="left" w:pos="180"/>
          <w:tab w:val="left" w:pos="360"/>
          <w:tab w:val="center" w:pos="4781"/>
          <w:tab w:val="left" w:pos="6300"/>
        </w:tabs>
        <w:spacing w:line="360" w:lineRule="auto"/>
        <w:rPr>
          <w:rFonts w:hint="eastAsia" w:ascii="宋体" w:hAnsi="宋体"/>
          <w:b/>
          <w:sz w:val="24"/>
          <w:szCs w:val="24"/>
        </w:rPr>
      </w:pPr>
      <w:r>
        <w:rPr>
          <w:rFonts w:hint="eastAsia" w:ascii="宋体" w:hAnsi="宋体"/>
          <w:b/>
          <w:sz w:val="28"/>
          <w:szCs w:val="28"/>
        </w:rPr>
        <w:t>附件：</w:t>
      </w:r>
    </w:p>
    <w:p w14:paraId="31CA914D">
      <w:pPr>
        <w:jc w:val="center"/>
        <w:rPr>
          <w:rFonts w:hint="eastAsia" w:ascii="黑体" w:eastAsia="黑体"/>
          <w:b/>
          <w:sz w:val="32"/>
        </w:rPr>
      </w:pPr>
      <w:bookmarkStart w:id="2" w:name="_Toc460362873"/>
      <w:r>
        <w:rPr>
          <w:rFonts w:hint="eastAsia" w:ascii="黑体" w:eastAsia="黑体"/>
          <w:b/>
          <w:sz w:val="32"/>
        </w:rPr>
        <w:t>报价明细表</w:t>
      </w:r>
      <w:bookmarkEnd w:id="2"/>
      <w:r>
        <w:rPr>
          <w:rFonts w:hint="eastAsia" w:ascii="黑体" w:eastAsia="黑体"/>
          <w:b/>
          <w:sz w:val="32"/>
        </w:rPr>
        <w:t xml:space="preserve"> </w:t>
      </w:r>
    </w:p>
    <w:p w14:paraId="55C6F9DB">
      <w:pPr>
        <w:jc w:val="center"/>
        <w:rPr>
          <w:rFonts w:hint="eastAsia" w:eastAsia="黑体"/>
          <w:b/>
          <w:sz w:val="24"/>
        </w:rPr>
      </w:pPr>
      <w:r>
        <w:rPr>
          <w:rFonts w:hint="eastAsia" w:eastAsia="黑体"/>
          <w:b/>
          <w:sz w:val="24"/>
        </w:rPr>
        <w:t>（格式仅供参考，投标人自行按项目说明中目录填报出各项单价）</w:t>
      </w:r>
    </w:p>
    <w:p w14:paraId="2DBA7BE2">
      <w:pPr>
        <w:jc w:val="center"/>
        <w:rPr>
          <w:rFonts w:hint="eastAsia" w:ascii="黑体" w:eastAsia="黑体"/>
          <w:b/>
          <w:sz w:val="32"/>
        </w:rPr>
      </w:pPr>
    </w:p>
    <w:p w14:paraId="19794F32">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7"/>
        <w:tblW w:w="10605" w:type="dxa"/>
        <w:tblInd w:w="-935" w:type="dxa"/>
        <w:tblLayout w:type="fixed"/>
        <w:tblCellMar>
          <w:top w:w="0" w:type="dxa"/>
          <w:left w:w="108" w:type="dxa"/>
          <w:bottom w:w="0" w:type="dxa"/>
          <w:right w:w="108" w:type="dxa"/>
        </w:tblCellMar>
      </w:tblPr>
      <w:tblGrid>
        <w:gridCol w:w="855"/>
        <w:gridCol w:w="885"/>
        <w:gridCol w:w="1035"/>
        <w:gridCol w:w="900"/>
        <w:gridCol w:w="1065"/>
        <w:gridCol w:w="765"/>
        <w:gridCol w:w="765"/>
        <w:gridCol w:w="765"/>
        <w:gridCol w:w="825"/>
        <w:gridCol w:w="915"/>
        <w:gridCol w:w="915"/>
        <w:gridCol w:w="915"/>
      </w:tblGrid>
      <w:tr w14:paraId="32D3164A">
        <w:tblPrEx>
          <w:tblCellMar>
            <w:top w:w="0" w:type="dxa"/>
            <w:left w:w="108" w:type="dxa"/>
            <w:bottom w:w="0" w:type="dxa"/>
            <w:right w:w="108" w:type="dxa"/>
          </w:tblCellMar>
        </w:tblPrEx>
        <w:trPr>
          <w:trHeight w:val="270"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5BFD8C6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0"/>
                <w:szCs w:val="20"/>
                <w:u w:val="none"/>
                <w:lang w:val="en-US" w:eastAsia="zh-CN" w:bidi="ar"/>
              </w:rPr>
              <w:t>序号</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2AC5334B">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0"/>
                <w:szCs w:val="20"/>
                <w:u w:val="none"/>
                <w:lang w:val="en-US" w:eastAsia="zh-CN" w:bidi="ar"/>
              </w:rPr>
              <w:t>试剂名称</w:t>
            </w:r>
          </w:p>
        </w:tc>
        <w:tc>
          <w:tcPr>
            <w:tcW w:w="1035" w:type="dxa"/>
            <w:tcBorders>
              <w:top w:val="single" w:color="000000" w:sz="4" w:space="0"/>
              <w:left w:val="single" w:color="000000" w:sz="4" w:space="0"/>
              <w:bottom w:val="single" w:color="000000" w:sz="4" w:space="0"/>
              <w:right w:val="single" w:color="000000" w:sz="4" w:space="0"/>
            </w:tcBorders>
            <w:noWrap/>
            <w:vAlign w:val="center"/>
          </w:tcPr>
          <w:p w14:paraId="3F4604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0"/>
                <w:szCs w:val="20"/>
                <w:u w:val="none"/>
                <w:lang w:val="en-US" w:eastAsia="zh-CN" w:bidi="ar"/>
              </w:rPr>
              <w:t>参数及配套设备</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3B4115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0"/>
                <w:szCs w:val="20"/>
                <w:u w:val="none"/>
                <w:lang w:val="en-US" w:eastAsia="zh-CN" w:bidi="ar"/>
              </w:rPr>
              <w:t>注册证名称</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7D88564">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0"/>
                <w:szCs w:val="20"/>
                <w:u w:val="none"/>
                <w:lang w:val="en-US" w:eastAsia="zh-CN" w:bidi="ar"/>
              </w:rPr>
              <w:t>单价预算（元）</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7036C6E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0"/>
                <w:szCs w:val="20"/>
                <w:u w:val="none"/>
                <w:lang w:val="en-US" w:eastAsia="zh-CN" w:bidi="ar"/>
              </w:rPr>
              <w:t>参数</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45B3C43">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0"/>
                <w:szCs w:val="20"/>
                <w:u w:val="none"/>
                <w:lang w:val="en-US" w:eastAsia="zh-CN" w:bidi="ar"/>
              </w:rPr>
              <w:t>自报最小单位单价（元）</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C13B271">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0"/>
                <w:szCs w:val="20"/>
                <w:u w:val="none"/>
                <w:lang w:val="en-US" w:eastAsia="zh-CN" w:bidi="ar"/>
              </w:rPr>
              <w:t>自报最小单位</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08808E17">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0"/>
                <w:szCs w:val="20"/>
                <w:u w:val="none"/>
                <w:lang w:val="en-US" w:eastAsia="zh-CN" w:bidi="ar"/>
              </w:rPr>
              <w:t>自报包装规格</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E68E1C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0"/>
                <w:szCs w:val="20"/>
                <w:u w:val="none"/>
                <w:lang w:val="en-US" w:eastAsia="zh-CN" w:bidi="ar"/>
              </w:rPr>
              <w:t>自报包装单价（元）</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11B602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自报单位</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9F54E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生产厂家</w:t>
            </w:r>
          </w:p>
        </w:tc>
      </w:tr>
      <w:tr w14:paraId="05B3D394">
        <w:tblPrEx>
          <w:tblCellMar>
            <w:top w:w="0" w:type="dxa"/>
            <w:left w:w="108" w:type="dxa"/>
            <w:bottom w:w="0" w:type="dxa"/>
            <w:right w:w="108" w:type="dxa"/>
          </w:tblCellMar>
        </w:tblPrEx>
        <w:trPr>
          <w:trHeight w:val="270"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4F2E92D2">
            <w:pPr>
              <w:widowControl/>
              <w:jc w:val="center"/>
              <w:textAlignment w:val="center"/>
              <w:rPr>
                <w:rFonts w:ascii="宋体" w:hAnsi="宋体" w:cs="宋体"/>
                <w:color w:val="000000"/>
                <w:sz w:val="20"/>
              </w:rPr>
            </w:pPr>
            <w:r>
              <w:rPr>
                <w:rFonts w:hint="eastAsia" w:ascii="宋体" w:hAnsi="宋体" w:cs="宋体"/>
                <w:color w:val="000000"/>
                <w:kern w:val="0"/>
                <w:sz w:val="20"/>
                <w:lang w:bidi="ar"/>
              </w:rPr>
              <w:t>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739FAFA2">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4FB1F3D2">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15DE4C2C">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478693C">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039B5C5B">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C82A13D">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09C77A32">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36D68803">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7058A21">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9BBE454">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6CC369B">
            <w:pPr>
              <w:jc w:val="center"/>
              <w:rPr>
                <w:rFonts w:ascii="宋体" w:hAnsi="宋体" w:cs="宋体"/>
                <w:color w:val="000000"/>
                <w:sz w:val="20"/>
              </w:rPr>
            </w:pPr>
          </w:p>
        </w:tc>
      </w:tr>
      <w:tr w14:paraId="4E55BC4A">
        <w:tblPrEx>
          <w:tblCellMar>
            <w:top w:w="0" w:type="dxa"/>
            <w:left w:w="108" w:type="dxa"/>
            <w:bottom w:w="0" w:type="dxa"/>
            <w:right w:w="108" w:type="dxa"/>
          </w:tblCellMar>
        </w:tblPrEx>
        <w:trPr>
          <w:trHeight w:val="285"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32D9F17D">
            <w:pPr>
              <w:widowControl/>
              <w:jc w:val="center"/>
              <w:textAlignment w:val="center"/>
              <w:rPr>
                <w:rFonts w:ascii="宋体" w:hAnsi="宋体" w:cs="宋体"/>
                <w:color w:val="000000"/>
                <w:sz w:val="20"/>
              </w:rPr>
            </w:pPr>
            <w:r>
              <w:rPr>
                <w:rFonts w:hint="eastAsia" w:ascii="宋体" w:hAnsi="宋体" w:cs="宋体"/>
                <w:color w:val="000000"/>
                <w:kern w:val="0"/>
                <w:sz w:val="20"/>
                <w:lang w:bidi="ar"/>
              </w:rPr>
              <w:t>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31BF2544">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0C547D4B">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5FC0EC72">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8791CBB">
            <w:pPr>
              <w:widowControl/>
              <w:jc w:val="center"/>
              <w:textAlignment w:val="center"/>
              <w:rPr>
                <w:rFonts w:ascii="Segoe UI" w:hAnsi="Segoe UI" w:eastAsia="Segoe UI" w:cs="Segoe UI"/>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BB9560F">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1495DF25">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0C62F17B">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4E3911CA">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26BD406">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B5BE655">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173015DE">
            <w:pPr>
              <w:jc w:val="center"/>
              <w:rPr>
                <w:rFonts w:ascii="宋体" w:hAnsi="宋体" w:cs="宋体"/>
                <w:color w:val="000000"/>
                <w:sz w:val="20"/>
              </w:rPr>
            </w:pPr>
          </w:p>
        </w:tc>
      </w:tr>
      <w:tr w14:paraId="7D958B2F">
        <w:tblPrEx>
          <w:tblCellMar>
            <w:top w:w="0" w:type="dxa"/>
            <w:left w:w="108" w:type="dxa"/>
            <w:bottom w:w="0" w:type="dxa"/>
            <w:right w:w="108" w:type="dxa"/>
          </w:tblCellMar>
        </w:tblPrEx>
        <w:trPr>
          <w:trHeight w:val="285"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307B175B">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62B1BB19">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1BA2D8D6">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A8B94EC">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F033566">
            <w:pPr>
              <w:widowControl/>
              <w:jc w:val="center"/>
              <w:textAlignment w:val="center"/>
              <w:rPr>
                <w:rFonts w:ascii="Segoe UI" w:hAnsi="Segoe UI" w:eastAsia="Segoe UI" w:cs="Segoe UI"/>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1559B55">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2C3521A">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6EB964B1">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3636296B">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354F1F1A">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1F92267">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A44E84F">
            <w:pPr>
              <w:jc w:val="center"/>
              <w:rPr>
                <w:rFonts w:ascii="宋体" w:hAnsi="宋体" w:cs="宋体"/>
                <w:color w:val="000000"/>
                <w:sz w:val="20"/>
              </w:rPr>
            </w:pPr>
          </w:p>
        </w:tc>
      </w:tr>
      <w:tr w14:paraId="187CEF5C">
        <w:tblPrEx>
          <w:tblCellMar>
            <w:top w:w="0" w:type="dxa"/>
            <w:left w:w="108" w:type="dxa"/>
            <w:bottom w:w="0" w:type="dxa"/>
            <w:right w:w="108" w:type="dxa"/>
          </w:tblCellMar>
        </w:tblPrEx>
        <w:trPr>
          <w:trHeight w:val="285"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0DC72083">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合计</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2F83F109">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647A9D14">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EC8A013">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6F33DC5">
            <w:pPr>
              <w:widowControl/>
              <w:jc w:val="center"/>
              <w:textAlignment w:val="center"/>
              <w:rPr>
                <w:rFonts w:ascii="Segoe UI" w:hAnsi="Segoe UI" w:eastAsia="Segoe UI" w:cs="Segoe UI"/>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733B832C">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3D34F0AE">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6B591CA">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15C045A8">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14AE65E">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EABA1AE">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50B23CB6">
            <w:pPr>
              <w:jc w:val="center"/>
              <w:rPr>
                <w:rFonts w:ascii="宋体" w:hAnsi="宋体" w:cs="宋体"/>
                <w:color w:val="000000"/>
                <w:sz w:val="20"/>
              </w:rPr>
            </w:pPr>
          </w:p>
        </w:tc>
      </w:tr>
    </w:tbl>
    <w:p w14:paraId="3DBB8C4A">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p>
    <w:p w14:paraId="61D24DC0">
      <w:pPr>
        <w:spacing w:line="460" w:lineRule="exact"/>
        <w:rPr>
          <w:rFonts w:hint="eastAsia"/>
          <w:b/>
          <w:sz w:val="28"/>
          <w:szCs w:val="28"/>
        </w:rPr>
      </w:pPr>
      <w:r>
        <w:rPr>
          <w:rFonts w:hint="eastAsia" w:hAnsi="宋体"/>
          <w:sz w:val="24"/>
        </w:rPr>
        <w:t xml:space="preserve">法定代表人或授权代表：    </w:t>
      </w:r>
      <w:r>
        <w:rPr>
          <w:rFonts w:hint="eastAsia"/>
          <w:b/>
          <w:sz w:val="28"/>
          <w:szCs w:val="28"/>
        </w:rPr>
        <w:t>：</w:t>
      </w:r>
    </w:p>
    <w:p w14:paraId="114081DE">
      <w:pPr>
        <w:pStyle w:val="5"/>
        <w:jc w:val="left"/>
        <w:rPr>
          <w:rFonts w:hint="eastAsia" w:ascii="仿宋_GB2312" w:hAnsi="仿宋_GB2312" w:eastAsia="仿宋_GB2312" w:cs="仿宋_GB2312"/>
          <w:color w:val="auto"/>
          <w:sz w:val="32"/>
          <w:szCs w:val="32"/>
          <w:highlight w:val="none"/>
          <w:lang w:val="en-US" w:eastAsia="zh-CN"/>
        </w:rPr>
      </w:pPr>
    </w:p>
    <w:p w14:paraId="43E4138B">
      <w:pPr>
        <w:pStyle w:val="5"/>
        <w:jc w:val="left"/>
        <w:rPr>
          <w:rFonts w:hint="eastAsia" w:ascii="仿宋_GB2312" w:hAnsi="仿宋_GB2312" w:eastAsia="仿宋_GB2312" w:cs="仿宋_GB2312"/>
          <w:color w:val="auto"/>
          <w:sz w:val="32"/>
          <w:szCs w:val="32"/>
          <w:highlight w:val="none"/>
          <w:lang w:val="en-US" w:eastAsia="zh-CN"/>
        </w:rPr>
      </w:pPr>
    </w:p>
    <w:p w14:paraId="6108309C">
      <w:pPr>
        <w:pStyle w:val="5"/>
        <w:jc w:val="left"/>
        <w:rPr>
          <w:rFonts w:hint="eastAsia" w:ascii="仿宋_GB2312" w:hAnsi="仿宋_GB2312" w:eastAsia="仿宋_GB2312" w:cs="仿宋_GB2312"/>
          <w:color w:val="auto"/>
          <w:sz w:val="32"/>
          <w:szCs w:val="32"/>
          <w:highlight w:val="none"/>
          <w:lang w:val="en-US" w:eastAsia="zh-CN"/>
        </w:rPr>
      </w:pPr>
    </w:p>
    <w:p w14:paraId="3A048DB0">
      <w:pPr>
        <w:pStyle w:val="5"/>
        <w:jc w:val="left"/>
        <w:rPr>
          <w:rFonts w:hint="eastAsia" w:ascii="仿宋_GB2312" w:hAnsi="仿宋_GB2312" w:eastAsia="仿宋_GB2312" w:cs="仿宋_GB2312"/>
          <w:color w:val="auto"/>
          <w:sz w:val="32"/>
          <w:szCs w:val="32"/>
          <w:highlight w:val="none"/>
          <w:lang w:val="en-US" w:eastAsia="zh-CN"/>
        </w:rPr>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477C944C">
      <w:pPr>
        <w:spacing w:line="360" w:lineRule="auto"/>
        <w:jc w:val="both"/>
        <w:rPr>
          <w:rFonts w:hint="eastAsia" w:ascii="宋体" w:hAnsi="宋体" w:cs="宋体"/>
          <w:b/>
          <w:bCs/>
          <w:sz w:val="28"/>
          <w:szCs w:val="28"/>
          <w:lang w:val="en-US" w:eastAsia="zh-CN"/>
        </w:rPr>
      </w:pPr>
    </w:p>
    <w:p w14:paraId="261DD0C5"/>
    <w:p w14:paraId="23551BD6">
      <w:pPr>
        <w:pStyle w:val="6"/>
      </w:pPr>
    </w:p>
    <w:p w14:paraId="3537BF16">
      <w:pPr>
        <w:pStyle w:val="5"/>
        <w:ind w:left="0" w:leftChars="0" w:firstLine="0" w:firstLineChars="0"/>
        <w:jc w:val="both"/>
      </w:pPr>
    </w:p>
    <w:p w14:paraId="44CF77A6">
      <w:pPr>
        <w:pStyle w:val="5"/>
      </w:pPr>
    </w:p>
    <w:p w14:paraId="393D5954">
      <w:pPr>
        <w:pStyle w:val="5"/>
      </w:pPr>
    </w:p>
    <w:p w14:paraId="6733C41A">
      <w:pPr>
        <w:pStyle w:val="5"/>
      </w:pPr>
    </w:p>
    <w:p w14:paraId="0F239741">
      <w:pPr>
        <w:spacing w:line="480" w:lineRule="exact"/>
        <w:rPr>
          <w:b/>
          <w:sz w:val="24"/>
        </w:rPr>
      </w:pPr>
      <w:r>
        <w:rPr>
          <w:b/>
          <w:sz w:val="24"/>
        </w:rPr>
        <w:t>附件：</w:t>
      </w:r>
    </w:p>
    <w:p w14:paraId="6E733128">
      <w:pPr>
        <w:spacing w:line="360" w:lineRule="auto"/>
        <w:ind w:left="-540" w:leftChars="-257" w:firstLine="964" w:firstLineChars="300"/>
        <w:jc w:val="center"/>
        <w:rPr>
          <w:rFonts w:hint="eastAsia"/>
          <w:b/>
          <w:sz w:val="32"/>
          <w:szCs w:val="32"/>
        </w:rPr>
      </w:pPr>
      <w:r>
        <w:rPr>
          <w:rFonts w:hint="eastAsia"/>
          <w:b/>
          <w:sz w:val="32"/>
          <w:szCs w:val="32"/>
        </w:rPr>
        <w:t>资格审查表</w:t>
      </w:r>
    </w:p>
    <w:p w14:paraId="6FCE2C51">
      <w:pPr>
        <w:spacing w:line="360" w:lineRule="auto"/>
        <w:rPr>
          <w:rFonts w:ascii="宋体" w:hAnsi="宋体"/>
          <w:b/>
          <w:sz w:val="24"/>
          <w:szCs w:val="21"/>
        </w:rPr>
      </w:pPr>
      <w:r>
        <w:rPr>
          <w:rFonts w:ascii="宋体" w:hAnsi="宋体"/>
          <w:b/>
          <w:sz w:val="24"/>
          <w:szCs w:val="21"/>
        </w:rPr>
        <w:t xml:space="preserve">投标人名称: </w:t>
      </w:r>
      <w:r>
        <w:rPr>
          <w:rFonts w:hint="eastAsia" w:ascii="宋体" w:hAnsi="宋体"/>
          <w:b/>
          <w:sz w:val="24"/>
          <w:szCs w:val="21"/>
          <w:u w:val="single"/>
        </w:rPr>
        <w:t xml:space="preserve">                        </w:t>
      </w:r>
      <w:r>
        <w:rPr>
          <w:rFonts w:ascii="宋体" w:hAnsi="宋体"/>
          <w:b/>
          <w:sz w:val="24"/>
          <w:szCs w:val="21"/>
        </w:rPr>
        <w:t xml:space="preserve">                      </w:t>
      </w:r>
    </w:p>
    <w:tbl>
      <w:tblPr>
        <w:tblStyle w:val="7"/>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1"/>
        <w:gridCol w:w="1397"/>
        <w:gridCol w:w="759"/>
        <w:gridCol w:w="765"/>
      </w:tblGrid>
      <w:tr w14:paraId="1FE41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restart"/>
            <w:noWrap w:val="0"/>
            <w:vAlign w:val="center"/>
          </w:tcPr>
          <w:p w14:paraId="05813D6C">
            <w:pPr>
              <w:spacing w:line="276" w:lineRule="auto"/>
              <w:jc w:val="center"/>
              <w:rPr>
                <w:rFonts w:hint="eastAsia" w:ascii="宋体" w:hAnsi="宋体" w:cs="宋体"/>
                <w:b/>
                <w:sz w:val="24"/>
                <w:szCs w:val="24"/>
              </w:rPr>
            </w:pPr>
            <w:r>
              <w:rPr>
                <w:rFonts w:hint="eastAsia" w:ascii="宋体" w:hAnsi="宋体" w:cs="宋体"/>
                <w:b/>
                <w:sz w:val="24"/>
                <w:szCs w:val="24"/>
              </w:rPr>
              <w:t>名  称</w:t>
            </w:r>
          </w:p>
        </w:tc>
        <w:tc>
          <w:tcPr>
            <w:tcW w:w="1397" w:type="dxa"/>
            <w:vMerge w:val="restart"/>
            <w:noWrap w:val="0"/>
            <w:vAlign w:val="center"/>
          </w:tcPr>
          <w:p w14:paraId="40607E37">
            <w:pPr>
              <w:spacing w:line="276" w:lineRule="auto"/>
              <w:jc w:val="center"/>
              <w:rPr>
                <w:rFonts w:hint="eastAsia" w:ascii="宋体" w:hAnsi="宋体" w:cs="宋体"/>
                <w:b/>
                <w:sz w:val="24"/>
                <w:szCs w:val="24"/>
              </w:rPr>
            </w:pPr>
            <w:r>
              <w:rPr>
                <w:rFonts w:hint="eastAsia" w:ascii="宋体" w:hAnsi="宋体" w:cs="宋体"/>
                <w:b/>
                <w:sz w:val="24"/>
                <w:szCs w:val="24"/>
              </w:rPr>
              <w:t>内容</w:t>
            </w:r>
          </w:p>
        </w:tc>
        <w:tc>
          <w:tcPr>
            <w:tcW w:w="1524" w:type="dxa"/>
            <w:gridSpan w:val="2"/>
            <w:noWrap w:val="0"/>
            <w:vAlign w:val="center"/>
          </w:tcPr>
          <w:p w14:paraId="231356C5">
            <w:pPr>
              <w:spacing w:line="276" w:lineRule="auto"/>
              <w:jc w:val="center"/>
              <w:rPr>
                <w:rFonts w:hint="eastAsia" w:ascii="宋体" w:hAnsi="宋体" w:cs="宋体"/>
                <w:b/>
                <w:sz w:val="24"/>
                <w:szCs w:val="24"/>
              </w:rPr>
            </w:pPr>
            <w:r>
              <w:rPr>
                <w:rFonts w:hint="eastAsia" w:ascii="宋体" w:hAnsi="宋体" w:cs="宋体"/>
                <w:b/>
                <w:sz w:val="24"/>
                <w:szCs w:val="24"/>
              </w:rPr>
              <w:t>检验结果</w:t>
            </w:r>
          </w:p>
        </w:tc>
      </w:tr>
      <w:tr w14:paraId="2C8A2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continue"/>
            <w:noWrap w:val="0"/>
            <w:vAlign w:val="center"/>
          </w:tcPr>
          <w:p w14:paraId="232E28C5">
            <w:pPr>
              <w:spacing w:line="276" w:lineRule="auto"/>
              <w:jc w:val="center"/>
              <w:rPr>
                <w:rFonts w:hint="eastAsia" w:ascii="宋体" w:hAnsi="宋体" w:cs="宋体"/>
                <w:b/>
                <w:sz w:val="24"/>
                <w:szCs w:val="24"/>
              </w:rPr>
            </w:pPr>
          </w:p>
        </w:tc>
        <w:tc>
          <w:tcPr>
            <w:tcW w:w="1397" w:type="dxa"/>
            <w:vMerge w:val="continue"/>
            <w:noWrap w:val="0"/>
            <w:vAlign w:val="center"/>
          </w:tcPr>
          <w:p w14:paraId="215AC231">
            <w:pPr>
              <w:spacing w:line="276" w:lineRule="auto"/>
              <w:jc w:val="center"/>
              <w:rPr>
                <w:rFonts w:hint="eastAsia" w:ascii="宋体" w:hAnsi="宋体" w:cs="宋体"/>
                <w:b/>
                <w:sz w:val="24"/>
                <w:szCs w:val="24"/>
              </w:rPr>
            </w:pPr>
          </w:p>
        </w:tc>
        <w:tc>
          <w:tcPr>
            <w:tcW w:w="759" w:type="dxa"/>
            <w:noWrap w:val="0"/>
            <w:vAlign w:val="center"/>
          </w:tcPr>
          <w:p w14:paraId="37C87308">
            <w:pPr>
              <w:spacing w:line="276" w:lineRule="auto"/>
              <w:jc w:val="center"/>
              <w:rPr>
                <w:rFonts w:hint="eastAsia" w:ascii="宋体" w:hAnsi="宋体" w:eastAsia="宋体" w:cs="宋体"/>
                <w:b/>
                <w:sz w:val="24"/>
                <w:szCs w:val="24"/>
                <w:lang w:eastAsia="zh-CN"/>
              </w:rPr>
            </w:pPr>
            <w:r>
              <w:rPr>
                <w:rFonts w:hint="eastAsia" w:ascii="宋体" w:hAnsi="宋体" w:cs="宋体"/>
                <w:b/>
                <w:sz w:val="24"/>
                <w:szCs w:val="24"/>
                <w:lang w:eastAsia="zh-CN"/>
              </w:rPr>
              <w:t>是</w:t>
            </w:r>
          </w:p>
        </w:tc>
        <w:tc>
          <w:tcPr>
            <w:tcW w:w="765" w:type="dxa"/>
            <w:noWrap w:val="0"/>
            <w:vAlign w:val="center"/>
          </w:tcPr>
          <w:p w14:paraId="7AAC3959">
            <w:pPr>
              <w:spacing w:line="276" w:lineRule="auto"/>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否</w:t>
            </w:r>
          </w:p>
        </w:tc>
      </w:tr>
      <w:tr w14:paraId="0F505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6551" w:type="dxa"/>
            <w:noWrap w:val="0"/>
            <w:vAlign w:val="center"/>
          </w:tcPr>
          <w:p w14:paraId="0944E51B">
            <w:pPr>
              <w:numPr>
                <w:ilvl w:val="0"/>
                <w:numId w:val="5"/>
              </w:numPr>
              <w:spacing w:line="276" w:lineRule="auto"/>
              <w:jc w:val="both"/>
              <w:rPr>
                <w:rFonts w:hint="eastAsia" w:ascii="宋体" w:hAnsi="宋体" w:cs="宋体"/>
                <w:sz w:val="24"/>
                <w:szCs w:val="24"/>
                <w:lang w:val="zh-CN"/>
              </w:rPr>
            </w:pPr>
            <w:r>
              <w:rPr>
                <w:rFonts w:hint="eastAsia" w:ascii="宋体" w:hAnsi="宋体" w:cs="宋体"/>
                <w:sz w:val="24"/>
                <w:szCs w:val="24"/>
                <w:lang w:val="zh-CN"/>
              </w:rPr>
              <w:t>营业执照；</w:t>
            </w:r>
          </w:p>
        </w:tc>
        <w:tc>
          <w:tcPr>
            <w:tcW w:w="1397" w:type="dxa"/>
            <w:noWrap w:val="0"/>
            <w:vAlign w:val="center"/>
          </w:tcPr>
          <w:p w14:paraId="54E674A7">
            <w:pPr>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FBBC712">
            <w:pPr>
              <w:spacing w:line="276" w:lineRule="auto"/>
              <w:rPr>
                <w:rFonts w:hint="eastAsia" w:ascii="宋体" w:hAnsi="宋体" w:cs="宋体"/>
                <w:sz w:val="24"/>
                <w:szCs w:val="24"/>
              </w:rPr>
            </w:pPr>
          </w:p>
        </w:tc>
        <w:tc>
          <w:tcPr>
            <w:tcW w:w="765" w:type="dxa"/>
            <w:noWrap w:val="0"/>
            <w:vAlign w:val="center"/>
          </w:tcPr>
          <w:p w14:paraId="1ED49C6F">
            <w:pPr>
              <w:spacing w:line="276" w:lineRule="auto"/>
              <w:rPr>
                <w:rFonts w:hint="eastAsia" w:ascii="宋体" w:hAnsi="宋体" w:cs="宋体"/>
                <w:sz w:val="24"/>
                <w:szCs w:val="24"/>
              </w:rPr>
            </w:pPr>
          </w:p>
        </w:tc>
      </w:tr>
      <w:tr w14:paraId="65C2C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785492B6">
            <w:pPr>
              <w:spacing w:line="276" w:lineRule="auto"/>
              <w:rPr>
                <w:rFonts w:hint="eastAsia" w:ascii="宋体" w:hAnsi="宋体" w:cs="宋体"/>
                <w:sz w:val="24"/>
                <w:szCs w:val="24"/>
                <w:lang w:val="zh-CN"/>
              </w:rPr>
            </w:pPr>
            <w:r>
              <w:rPr>
                <w:rFonts w:hint="eastAsia" w:ascii="宋体" w:hAnsi="宋体" w:cs="宋体"/>
                <w:sz w:val="24"/>
                <w:szCs w:val="24"/>
                <w:lang w:val="en-US" w:eastAsia="zh-CN"/>
              </w:rPr>
              <w:t>2</w:t>
            </w:r>
            <w:r>
              <w:rPr>
                <w:rFonts w:hint="eastAsia" w:ascii="宋体" w:hAnsi="宋体" w:cs="宋体"/>
                <w:sz w:val="24"/>
                <w:szCs w:val="24"/>
                <w:lang w:val="zh-CN"/>
              </w:rPr>
              <w:t>、法定代表人身份证明</w:t>
            </w:r>
            <w:r>
              <w:rPr>
                <w:rFonts w:hint="eastAsia" w:ascii="宋体" w:hAnsi="宋体" w:cs="宋体"/>
                <w:sz w:val="24"/>
                <w:szCs w:val="24"/>
                <w:lang w:val="en-US" w:eastAsia="zh-CN"/>
              </w:rPr>
              <w:t>及</w:t>
            </w:r>
            <w:r>
              <w:rPr>
                <w:rFonts w:hint="eastAsia" w:ascii="宋体" w:hAnsi="宋体" w:cs="宋体"/>
                <w:sz w:val="24"/>
                <w:szCs w:val="24"/>
                <w:lang w:val="zh-CN"/>
              </w:rPr>
              <w:t>身份证复印件，法定代表人授权委托书及委托代理人的身份证</w:t>
            </w:r>
            <w:r>
              <w:rPr>
                <w:rFonts w:hint="eastAsia" w:ascii="宋体" w:hAnsi="宋体" w:cs="宋体"/>
                <w:sz w:val="24"/>
                <w:szCs w:val="24"/>
                <w:lang w:val="en-US" w:eastAsia="zh-CN"/>
              </w:rPr>
              <w:t>复印件</w:t>
            </w:r>
            <w:r>
              <w:rPr>
                <w:rFonts w:hint="eastAsia" w:ascii="宋体" w:hAnsi="宋体" w:cs="宋体"/>
                <w:sz w:val="24"/>
                <w:szCs w:val="24"/>
                <w:lang w:val="zh-CN"/>
              </w:rPr>
              <w:t>；若法定代表人参加，仅提供法定代表人身份证明及身份证复印件（格式见附件）；</w:t>
            </w:r>
          </w:p>
        </w:tc>
        <w:tc>
          <w:tcPr>
            <w:tcW w:w="1397" w:type="dxa"/>
            <w:noWrap w:val="0"/>
            <w:vAlign w:val="center"/>
          </w:tcPr>
          <w:p w14:paraId="32B8E6B1">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903F055">
            <w:pPr>
              <w:spacing w:line="276" w:lineRule="auto"/>
              <w:rPr>
                <w:rFonts w:hint="eastAsia" w:ascii="宋体" w:hAnsi="宋体" w:cs="宋体"/>
                <w:sz w:val="24"/>
                <w:szCs w:val="24"/>
              </w:rPr>
            </w:pPr>
          </w:p>
        </w:tc>
        <w:tc>
          <w:tcPr>
            <w:tcW w:w="765" w:type="dxa"/>
            <w:noWrap w:val="0"/>
            <w:vAlign w:val="center"/>
          </w:tcPr>
          <w:p w14:paraId="2A2D47CE">
            <w:pPr>
              <w:spacing w:line="276" w:lineRule="auto"/>
              <w:rPr>
                <w:rFonts w:hint="eastAsia" w:ascii="宋体" w:hAnsi="宋体" w:cs="宋体"/>
                <w:sz w:val="24"/>
                <w:szCs w:val="24"/>
              </w:rPr>
            </w:pPr>
          </w:p>
        </w:tc>
      </w:tr>
      <w:tr w14:paraId="5CCE8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49A4E868">
            <w:pPr>
              <w:spacing w:line="276" w:lineRule="auto"/>
              <w:rPr>
                <w:rFonts w:hint="eastAsia"/>
                <w:sz w:val="24"/>
              </w:rPr>
            </w:pPr>
            <w:r>
              <w:rPr>
                <w:rFonts w:hint="eastAsia" w:ascii="宋体" w:hAnsi="宋体" w:cs="宋体"/>
                <w:sz w:val="24"/>
                <w:szCs w:val="24"/>
                <w:lang w:val="en-US" w:eastAsia="zh-CN"/>
              </w:rPr>
              <w:t>3</w:t>
            </w:r>
            <w:r>
              <w:rPr>
                <w:rFonts w:hint="eastAsia" w:ascii="宋体" w:hAnsi="宋体" w:cs="宋体"/>
                <w:sz w:val="24"/>
                <w:szCs w:val="24"/>
                <w:lang w:val="zh-CN"/>
              </w:rPr>
              <w:t>、</w:t>
            </w:r>
            <w:r>
              <w:rPr>
                <w:rFonts w:hint="eastAsia"/>
                <w:sz w:val="24"/>
              </w:rPr>
              <w:t>投标人声明函：《投标人承诺书》及《投标人责任声明》（格式见附件）；</w:t>
            </w:r>
            <w:bookmarkStart w:id="3" w:name="_GoBack"/>
            <w:bookmarkEnd w:id="3"/>
          </w:p>
        </w:tc>
        <w:tc>
          <w:tcPr>
            <w:tcW w:w="1397" w:type="dxa"/>
            <w:noWrap w:val="0"/>
            <w:vAlign w:val="center"/>
          </w:tcPr>
          <w:p w14:paraId="759E0296">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66FF1B8">
            <w:pPr>
              <w:spacing w:line="276" w:lineRule="auto"/>
              <w:rPr>
                <w:rFonts w:hint="eastAsia" w:ascii="宋体" w:hAnsi="宋体" w:cs="宋体"/>
                <w:sz w:val="24"/>
                <w:szCs w:val="24"/>
              </w:rPr>
            </w:pPr>
          </w:p>
        </w:tc>
        <w:tc>
          <w:tcPr>
            <w:tcW w:w="765" w:type="dxa"/>
            <w:noWrap w:val="0"/>
            <w:vAlign w:val="center"/>
          </w:tcPr>
          <w:p w14:paraId="42C67F1E">
            <w:pPr>
              <w:spacing w:line="276" w:lineRule="auto"/>
              <w:rPr>
                <w:rFonts w:hint="eastAsia" w:ascii="宋体" w:hAnsi="宋体" w:cs="宋体"/>
                <w:sz w:val="24"/>
                <w:szCs w:val="24"/>
              </w:rPr>
            </w:pPr>
          </w:p>
        </w:tc>
      </w:tr>
      <w:tr w14:paraId="58D1C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2D04EDD0">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lang w:val="en-US" w:eastAsia="zh-CN"/>
              </w:rPr>
              <w:t>4</w:t>
            </w:r>
            <w:r>
              <w:rPr>
                <w:rFonts w:hint="eastAsia" w:ascii="宋体" w:hAnsi="宋体"/>
                <w:bCs/>
                <w:sz w:val="24"/>
                <w:szCs w:val="24"/>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AA76E1E">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4F3A19FA">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tc>
        <w:tc>
          <w:tcPr>
            <w:tcW w:w="1397" w:type="dxa"/>
            <w:noWrap w:val="0"/>
            <w:vAlign w:val="center"/>
          </w:tcPr>
          <w:p w14:paraId="49C07542">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06A2244">
            <w:pPr>
              <w:spacing w:line="276" w:lineRule="auto"/>
              <w:rPr>
                <w:rFonts w:hint="eastAsia" w:ascii="宋体" w:hAnsi="宋体" w:cs="宋体"/>
                <w:sz w:val="24"/>
                <w:szCs w:val="24"/>
              </w:rPr>
            </w:pPr>
          </w:p>
        </w:tc>
        <w:tc>
          <w:tcPr>
            <w:tcW w:w="765" w:type="dxa"/>
            <w:noWrap w:val="0"/>
            <w:vAlign w:val="center"/>
          </w:tcPr>
          <w:p w14:paraId="0F35BF39">
            <w:pPr>
              <w:spacing w:line="276" w:lineRule="auto"/>
              <w:rPr>
                <w:rFonts w:hint="eastAsia" w:ascii="宋体" w:hAnsi="宋体" w:cs="宋体"/>
                <w:sz w:val="24"/>
                <w:szCs w:val="24"/>
              </w:rPr>
            </w:pPr>
          </w:p>
        </w:tc>
      </w:tr>
      <w:tr w14:paraId="3512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6551" w:type="dxa"/>
            <w:noWrap w:val="0"/>
            <w:vAlign w:val="center"/>
          </w:tcPr>
          <w:p w14:paraId="556417BB">
            <w:pPr>
              <w:tabs>
                <w:tab w:val="left" w:pos="0"/>
                <w:tab w:val="left" w:pos="180"/>
                <w:tab w:val="left" w:pos="360"/>
              </w:tabs>
              <w:spacing w:line="276" w:lineRule="auto"/>
              <w:ind w:right="107" w:rightChars="51"/>
              <w:jc w:val="both"/>
              <w:rPr>
                <w:rFonts w:hint="default" w:ascii="宋体" w:hAnsi="宋体" w:eastAsia="宋体"/>
                <w:bCs/>
                <w:sz w:val="24"/>
                <w:szCs w:val="24"/>
                <w:lang w:val="en-US" w:eastAsia="zh-CN"/>
              </w:rPr>
            </w:pPr>
            <w:r>
              <w:rPr>
                <w:rFonts w:hint="eastAsia" w:ascii="宋体" w:hAnsi="宋体"/>
                <w:bCs/>
                <w:sz w:val="24"/>
                <w:szCs w:val="24"/>
                <w:lang w:val="en-US" w:eastAsia="zh-CN"/>
              </w:rPr>
              <w:t>5、以上文件是否盖公章</w:t>
            </w:r>
          </w:p>
        </w:tc>
        <w:tc>
          <w:tcPr>
            <w:tcW w:w="1397" w:type="dxa"/>
            <w:noWrap w:val="0"/>
            <w:vAlign w:val="center"/>
          </w:tcPr>
          <w:p w14:paraId="60A0544F">
            <w:pPr>
              <w:widowControl/>
              <w:adjustRightInd w:val="0"/>
              <w:snapToGrid w:val="0"/>
              <w:spacing w:line="276" w:lineRule="auto"/>
              <w:jc w:val="both"/>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BCCE007">
            <w:pPr>
              <w:spacing w:line="276" w:lineRule="auto"/>
              <w:jc w:val="both"/>
              <w:rPr>
                <w:rFonts w:hint="eastAsia" w:ascii="宋体" w:hAnsi="宋体" w:cs="宋体"/>
                <w:sz w:val="24"/>
                <w:szCs w:val="24"/>
              </w:rPr>
            </w:pPr>
          </w:p>
        </w:tc>
        <w:tc>
          <w:tcPr>
            <w:tcW w:w="765" w:type="dxa"/>
            <w:noWrap w:val="0"/>
            <w:vAlign w:val="center"/>
          </w:tcPr>
          <w:p w14:paraId="4D4CAEA3">
            <w:pPr>
              <w:spacing w:line="276" w:lineRule="auto"/>
              <w:jc w:val="both"/>
              <w:rPr>
                <w:rFonts w:hint="eastAsia" w:ascii="宋体" w:hAnsi="宋体" w:cs="宋体"/>
                <w:sz w:val="24"/>
                <w:szCs w:val="24"/>
              </w:rPr>
            </w:pPr>
          </w:p>
        </w:tc>
      </w:tr>
      <w:tr w14:paraId="26B9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9472" w:type="dxa"/>
            <w:gridSpan w:val="4"/>
            <w:noWrap w:val="0"/>
            <w:vAlign w:val="center"/>
          </w:tcPr>
          <w:p w14:paraId="3E8E1969">
            <w:pPr>
              <w:spacing w:line="276" w:lineRule="auto"/>
              <w:jc w:val="both"/>
              <w:rPr>
                <w:rFonts w:hint="eastAsia"/>
              </w:rPr>
            </w:pPr>
            <w:r>
              <w:rPr>
                <w:rFonts w:hint="eastAsia" w:ascii="宋体" w:hAnsi="宋体" w:cs="宋体"/>
                <w:sz w:val="24"/>
                <w:szCs w:val="24"/>
              </w:rPr>
              <w:t>核验人：</w:t>
            </w:r>
          </w:p>
        </w:tc>
      </w:tr>
    </w:tbl>
    <w:p w14:paraId="2058C697">
      <w:pPr>
        <w:pStyle w:val="5"/>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BAE81"/>
    <w:multiLevelType w:val="singleLevel"/>
    <w:tmpl w:val="8FDBAE81"/>
    <w:lvl w:ilvl="0" w:tentative="0">
      <w:start w:val="1"/>
      <w:numFmt w:val="chineseCounting"/>
      <w:suff w:val="nothing"/>
      <w:lvlText w:val="%1、"/>
      <w:lvlJc w:val="left"/>
      <w:rPr>
        <w:rFonts w:hint="eastAsia"/>
      </w:rPr>
    </w:lvl>
  </w:abstractNum>
  <w:abstractNum w:abstractNumId="1">
    <w:nsid w:val="B6CC9573"/>
    <w:multiLevelType w:val="singleLevel"/>
    <w:tmpl w:val="B6CC9573"/>
    <w:lvl w:ilvl="0" w:tentative="0">
      <w:start w:val="1"/>
      <w:numFmt w:val="decimal"/>
      <w:lvlText w:val="%1."/>
      <w:lvlJc w:val="left"/>
      <w:pPr>
        <w:tabs>
          <w:tab w:val="left" w:pos="312"/>
        </w:tabs>
      </w:pPr>
    </w:lvl>
  </w:abstractNum>
  <w:abstractNum w:abstractNumId="2">
    <w:nsid w:val="CD7F229E"/>
    <w:multiLevelType w:val="singleLevel"/>
    <w:tmpl w:val="CD7F229E"/>
    <w:lvl w:ilvl="0" w:tentative="0">
      <w:start w:val="4"/>
      <w:numFmt w:val="decimal"/>
      <w:suff w:val="nothing"/>
      <w:lvlText w:val="（%1）"/>
      <w:lvlJc w:val="left"/>
    </w:lvl>
  </w:abstractNum>
  <w:abstractNum w:abstractNumId="3">
    <w:nsid w:val="D45A6968"/>
    <w:multiLevelType w:val="singleLevel"/>
    <w:tmpl w:val="D45A6968"/>
    <w:lvl w:ilvl="0" w:tentative="0">
      <w:start w:val="3"/>
      <w:numFmt w:val="decimal"/>
      <w:suff w:val="nothing"/>
      <w:lvlText w:val="%1、"/>
      <w:lvlJc w:val="left"/>
    </w:lvl>
  </w:abstractNum>
  <w:abstractNum w:abstractNumId="4">
    <w:nsid w:val="042102A5"/>
    <w:multiLevelType w:val="multilevel"/>
    <w:tmpl w:val="042102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593C3B"/>
    <w:rsid w:val="08593C3B"/>
    <w:rsid w:val="14E33954"/>
    <w:rsid w:val="37533A8E"/>
    <w:rsid w:val="3ADB1971"/>
    <w:rsid w:val="45D109A0"/>
    <w:rsid w:val="4AE80874"/>
    <w:rsid w:val="5CCF336E"/>
    <w:rsid w:val="6094289E"/>
    <w:rsid w:val="66FD3C22"/>
    <w:rsid w:val="68FB69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楷体_GB2312" w:eastAsia="楷体_GB2312"/>
      <w:b/>
      <w:sz w:val="24"/>
    </w:rPr>
  </w:style>
  <w:style w:type="paragraph" w:styleId="3">
    <w:name w:val="Body Text Indent"/>
    <w:basedOn w:val="1"/>
    <w:next w:val="1"/>
    <w:unhideWhenUsed/>
    <w:qFormat/>
    <w:uiPriority w:val="0"/>
    <w:pPr>
      <w:spacing w:after="120"/>
      <w:ind w:left="420" w:leftChars="200"/>
    </w:pPr>
  </w:style>
  <w:style w:type="paragraph" w:styleId="4">
    <w:name w:val="Plain Text"/>
    <w:basedOn w:val="1"/>
    <w:qFormat/>
    <w:uiPriority w:val="0"/>
    <w:rPr>
      <w:rFonts w:ascii="宋体" w:hAnsi="Courier New"/>
    </w:rPr>
  </w:style>
  <w:style w:type="paragraph" w:styleId="5">
    <w:name w:val="Body Text First Indent"/>
    <w:basedOn w:val="2"/>
    <w:qFormat/>
    <w:uiPriority w:val="0"/>
    <w:pPr>
      <w:ind w:firstLine="420" w:firstLineChars="100"/>
    </w:pPr>
  </w:style>
  <w:style w:type="paragraph" w:styleId="6">
    <w:name w:val="Body Text First Indent 2"/>
    <w:basedOn w:val="3"/>
    <w:next w:val="5"/>
    <w:unhideWhenUsed/>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6201</Words>
  <Characters>6252</Characters>
  <Lines>0</Lines>
  <Paragraphs>0</Paragraphs>
  <TotalTime>1</TotalTime>
  <ScaleCrop>false</ScaleCrop>
  <LinksUpToDate>false</LinksUpToDate>
  <CharactersWithSpaces>7122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2025-07-24T03:08:00Z</dcterms:created>
  <dc:creator>WPS_1642385853</dc:creator>
  <cp:lastModifiedBy>WPS_1642385853</cp:lastModifiedBy>
  <dcterms:modified xsi:type="dcterms:W3CDTF">2025-08-29T07:08:28Z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45648155D132430C9E517F9EE08850C3_11</vt:lpwstr>
  </property>
  <property fmtid="{D5CDD505-2E9C-101B-9397-08002B2CF9AE}" pid="4" name="KSOTemplateDocerSaveRecord">
    <vt:lpwstr>eyJoZGlkIjoiYWIyNmM1MGE1MTY4YzFjNDAwNWY5NjM4NDg0ZWY0NmYiLCJ1c2VySWQiOiIxMzE3MzE5MzkzIn0=</vt:lpwstr>
  </property>
</Properties>
</file>